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1C12" w:rsidRPr="008248C0" w:rsidRDefault="00681C12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8C0">
        <w:rPr>
          <w:rFonts w:ascii="Times New Roman" w:hAnsi="Times New Roman" w:cs="Times New Roman"/>
          <w:b/>
          <w:sz w:val="28"/>
          <w:szCs w:val="28"/>
        </w:rPr>
        <w:t>МЕТОДИЧЕСКИЕ УКАЗАНИЯ</w:t>
      </w:r>
    </w:p>
    <w:p w:rsidR="00970EEC" w:rsidRPr="008248C0" w:rsidRDefault="00970EEC" w:rsidP="00970EEC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248C0">
        <w:rPr>
          <w:rFonts w:ascii="Times New Roman" w:hAnsi="Times New Roman"/>
          <w:b/>
          <w:sz w:val="28"/>
          <w:szCs w:val="28"/>
        </w:rPr>
        <w:t>обучающимся по выполнению практических занятий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ПМ.03 «Организация процессов модернизации и модификации автотранспортных средств»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МДК 03.04 «</w:t>
      </w:r>
      <w:bookmarkStart w:id="0" w:name="_GoBack"/>
      <w:r w:rsidRPr="008248C0">
        <w:rPr>
          <w:rFonts w:ascii="Times New Roman" w:hAnsi="Times New Roman" w:cs="Times New Roman"/>
          <w:sz w:val="28"/>
          <w:szCs w:val="28"/>
        </w:rPr>
        <w:t>Производственное оборудование</w:t>
      </w:r>
      <w:bookmarkEnd w:id="0"/>
      <w:r w:rsidRPr="008248C0">
        <w:rPr>
          <w:rFonts w:ascii="Times New Roman" w:hAnsi="Times New Roman" w:cs="Times New Roman"/>
          <w:sz w:val="28"/>
          <w:szCs w:val="28"/>
        </w:rPr>
        <w:t>»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для специальности 23.02.07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«Техническое обслуживание и ремонт двигателей, систем и агрегатов автомобилей» </w:t>
      </w: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C12" w:rsidRDefault="00681C12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C12" w:rsidRPr="008248C0" w:rsidRDefault="00681C12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3C4335">
        <w:rPr>
          <w:rFonts w:ascii="Times New Roman" w:hAnsi="Times New Roman" w:cs="Times New Roman"/>
          <w:sz w:val="28"/>
          <w:szCs w:val="28"/>
        </w:rPr>
        <w:t>2019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23"/>
        <w:gridCol w:w="4706"/>
      </w:tblGrid>
      <w:tr w:rsidR="00970EEC" w:rsidRPr="008248C0" w:rsidTr="00970EEC">
        <w:tc>
          <w:tcPr>
            <w:tcW w:w="4723" w:type="dxa"/>
          </w:tcPr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lastRenderedPageBreak/>
              <w:t>Одобрено предметно- цикловой комиссией</w:t>
            </w:r>
          </w:p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970EEC" w:rsidRPr="008248C0" w:rsidRDefault="00970EEC" w:rsidP="00970EE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970EEC" w:rsidRPr="008248C0" w:rsidRDefault="00970EEC" w:rsidP="00970E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48C0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по специальности </w:t>
            </w:r>
          </w:p>
          <w:p w:rsidR="00970EEC" w:rsidRPr="008248C0" w:rsidRDefault="00970EEC" w:rsidP="00970E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48C0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обслуживание и ремонт двигателей, систем и агрегатов автомобилей  </w:t>
            </w:r>
          </w:p>
          <w:p w:rsidR="00970EEC" w:rsidRPr="008248C0" w:rsidRDefault="00970EEC" w:rsidP="00970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0EEC" w:rsidRPr="008248C0" w:rsidRDefault="00970EEC" w:rsidP="00970E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EEC" w:rsidRPr="008248C0" w:rsidTr="00970EEC">
        <w:tc>
          <w:tcPr>
            <w:tcW w:w="4723" w:type="dxa"/>
          </w:tcPr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Протокол № _</w:t>
            </w:r>
          </w:p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от «__» _____ 20___ г.</w:t>
            </w:r>
          </w:p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________________Бугаев В.А.</w:t>
            </w:r>
          </w:p>
          <w:p w:rsidR="00970EEC" w:rsidRPr="008248C0" w:rsidRDefault="00970EEC" w:rsidP="00970E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</w:tcPr>
          <w:p w:rsidR="00970EEC" w:rsidRPr="008248C0" w:rsidRDefault="00970EEC" w:rsidP="00970EE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970EEC" w:rsidRPr="008248C0" w:rsidRDefault="00970EEC" w:rsidP="00970E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8C0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970EEC" w:rsidRPr="008248C0" w:rsidRDefault="00970EEC" w:rsidP="00970E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8C0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970EEC" w:rsidRPr="008248C0" w:rsidRDefault="00970EEC" w:rsidP="00970EE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48C0">
              <w:rPr>
                <w:rFonts w:ascii="Times New Roman" w:hAnsi="Times New Roman" w:cs="Times New Roman"/>
                <w:sz w:val="28"/>
                <w:szCs w:val="28"/>
              </w:rPr>
              <w:t>«___»____________ 201_ г.</w:t>
            </w:r>
          </w:p>
        </w:tc>
      </w:tr>
    </w:tbl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970E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6D261D">
      <w:pPr>
        <w:pStyle w:val="10"/>
        <w:jc w:val="both"/>
        <w:rPr>
          <w:rFonts w:ascii="Times New Roman" w:hAnsi="Times New Roman"/>
          <w:sz w:val="28"/>
          <w:szCs w:val="28"/>
        </w:rPr>
      </w:pPr>
      <w:r w:rsidRPr="008248C0">
        <w:rPr>
          <w:rFonts w:ascii="Times New Roman" w:hAnsi="Times New Roman"/>
          <w:sz w:val="28"/>
          <w:szCs w:val="28"/>
        </w:rPr>
        <w:t>Составитель: преподавател</w:t>
      </w:r>
      <w:r w:rsidR="008248C0">
        <w:rPr>
          <w:rFonts w:ascii="Times New Roman" w:hAnsi="Times New Roman"/>
          <w:sz w:val="28"/>
          <w:szCs w:val="28"/>
        </w:rPr>
        <w:t>ь</w:t>
      </w:r>
      <w:r w:rsidRPr="008248C0">
        <w:rPr>
          <w:rFonts w:ascii="Times New Roman" w:hAnsi="Times New Roman"/>
          <w:sz w:val="28"/>
          <w:szCs w:val="28"/>
        </w:rPr>
        <w:t xml:space="preserve"> </w:t>
      </w:r>
      <w:r w:rsidR="008248C0" w:rsidRPr="008248C0">
        <w:rPr>
          <w:rFonts w:ascii="Times New Roman" w:hAnsi="Times New Roman"/>
          <w:sz w:val="28"/>
          <w:szCs w:val="28"/>
        </w:rPr>
        <w:t>дисциплин</w:t>
      </w:r>
      <w:r w:rsidR="008248C0">
        <w:rPr>
          <w:rFonts w:ascii="Times New Roman" w:hAnsi="Times New Roman"/>
          <w:sz w:val="28"/>
          <w:szCs w:val="28"/>
        </w:rPr>
        <w:t xml:space="preserve"> профессионального цикла</w:t>
      </w:r>
      <w:r w:rsidRPr="008248C0">
        <w:rPr>
          <w:rFonts w:ascii="Times New Roman" w:hAnsi="Times New Roman"/>
          <w:sz w:val="28"/>
          <w:szCs w:val="28"/>
        </w:rPr>
        <w:t xml:space="preserve"> ОГАПОУ «Белгородский строительный колледж»</w:t>
      </w:r>
      <w:r w:rsidR="008248C0">
        <w:rPr>
          <w:rFonts w:ascii="Times New Roman" w:hAnsi="Times New Roman"/>
          <w:sz w:val="28"/>
          <w:szCs w:val="28"/>
        </w:rPr>
        <w:t xml:space="preserve"> </w:t>
      </w:r>
      <w:r w:rsidRPr="008248C0">
        <w:rPr>
          <w:rFonts w:ascii="Times New Roman" w:hAnsi="Times New Roman"/>
          <w:sz w:val="28"/>
          <w:szCs w:val="28"/>
        </w:rPr>
        <w:t>Вознесенский М.А.</w:t>
      </w:r>
    </w:p>
    <w:p w:rsidR="00970EEC" w:rsidRPr="008248C0" w:rsidRDefault="00970EEC" w:rsidP="00970EEC">
      <w:pPr>
        <w:pStyle w:val="10"/>
        <w:jc w:val="center"/>
        <w:rPr>
          <w:rFonts w:ascii="Times New Roman" w:hAnsi="Times New Roman"/>
          <w:sz w:val="28"/>
          <w:szCs w:val="28"/>
        </w:rPr>
      </w:pPr>
      <w:r w:rsidRPr="008248C0">
        <w:rPr>
          <w:rFonts w:ascii="Times New Roman" w:hAnsi="Times New Roman"/>
          <w:sz w:val="28"/>
          <w:szCs w:val="28"/>
        </w:rPr>
        <w:br w:type="page"/>
      </w:r>
      <w:r w:rsidRPr="008248C0">
        <w:rPr>
          <w:rFonts w:ascii="Times New Roman" w:hAnsi="Times New Roman"/>
          <w:sz w:val="28"/>
          <w:szCs w:val="28"/>
        </w:rPr>
        <w:lastRenderedPageBreak/>
        <w:t xml:space="preserve">Перечень тем практических работ по </w:t>
      </w:r>
      <w:r w:rsidR="00DB235A" w:rsidRPr="008248C0">
        <w:rPr>
          <w:rFonts w:ascii="Times New Roman" w:hAnsi="Times New Roman"/>
          <w:sz w:val="28"/>
          <w:szCs w:val="28"/>
        </w:rPr>
        <w:t>МДК.03.04 «Производственное оборудование»</w:t>
      </w:r>
    </w:p>
    <w:p w:rsidR="00DB235A" w:rsidRPr="008248C0" w:rsidRDefault="00DB235A" w:rsidP="00970EEC">
      <w:pPr>
        <w:pStyle w:val="1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311"/>
        <w:gridCol w:w="1186"/>
      </w:tblGrid>
      <w:tr w:rsidR="00970EEC" w:rsidRPr="008248C0" w:rsidTr="00970EEC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970EEC" w:rsidRPr="008248C0" w:rsidRDefault="00970EEC" w:rsidP="00970EEC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8C0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311" w:type="dxa"/>
            <w:shd w:val="clear" w:color="auto" w:fill="auto"/>
            <w:vAlign w:val="center"/>
          </w:tcPr>
          <w:p w:rsidR="00970EEC" w:rsidRPr="008248C0" w:rsidRDefault="00970EEC" w:rsidP="00970EEC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8C0">
              <w:rPr>
                <w:rFonts w:ascii="Times New Roman" w:hAnsi="Times New Roman"/>
                <w:b/>
                <w:sz w:val="28"/>
                <w:szCs w:val="28"/>
              </w:rPr>
              <w:t>Тема работы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970EEC" w:rsidRPr="008248C0" w:rsidRDefault="00970EEC" w:rsidP="00970EEC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8C0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DB235A" w:rsidRPr="008248C0" w:rsidTr="008248C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auto"/>
          </w:tcPr>
          <w:p w:rsidR="00DB235A" w:rsidRPr="008248C0" w:rsidRDefault="00DB235A" w:rsidP="00DB2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sz w:val="24"/>
                <w:szCs w:val="24"/>
              </w:rPr>
              <w:t>Обслуживание оборудования для диагностики тормозной системы автомобиля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35A" w:rsidRPr="008248C0" w:rsidTr="008248C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auto"/>
          </w:tcPr>
          <w:p w:rsidR="00DB235A" w:rsidRPr="008248C0" w:rsidRDefault="00DB235A" w:rsidP="00DB2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sz w:val="24"/>
                <w:szCs w:val="24"/>
              </w:rPr>
              <w:t>Обслуживание оборудования для диагностики рулевого управления автомобиля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35A" w:rsidRPr="008248C0" w:rsidTr="008248C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auto"/>
          </w:tcPr>
          <w:p w:rsidR="00DB235A" w:rsidRPr="008248C0" w:rsidRDefault="00DB235A" w:rsidP="00DB2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sz w:val="24"/>
                <w:szCs w:val="24"/>
              </w:rPr>
              <w:t>Обслуживание подъемников с электрогидравлическим приводом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35A" w:rsidRPr="008248C0" w:rsidTr="008248C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auto"/>
          </w:tcPr>
          <w:p w:rsidR="00DB235A" w:rsidRPr="008248C0" w:rsidRDefault="00DB235A" w:rsidP="00DB2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sz w:val="24"/>
                <w:szCs w:val="24"/>
              </w:rPr>
              <w:t>Обслуживание подъемников с гидравлическим приводом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35A" w:rsidRPr="008248C0" w:rsidTr="008248C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1" w:type="dxa"/>
            <w:shd w:val="clear" w:color="auto" w:fill="auto"/>
          </w:tcPr>
          <w:p w:rsidR="00DB235A" w:rsidRPr="008248C0" w:rsidRDefault="00DB235A" w:rsidP="00DB23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sz w:val="24"/>
                <w:szCs w:val="24"/>
              </w:rPr>
              <w:t>Обслуживание гаражных кранов и электротельферов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8C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B235A" w:rsidRPr="008248C0" w:rsidTr="008248C0">
        <w:trPr>
          <w:jc w:val="center"/>
        </w:trPr>
        <w:tc>
          <w:tcPr>
            <w:tcW w:w="9128" w:type="dxa"/>
            <w:gridSpan w:val="2"/>
            <w:shd w:val="clear" w:color="auto" w:fill="auto"/>
            <w:vAlign w:val="center"/>
          </w:tcPr>
          <w:p w:rsidR="00DB235A" w:rsidRPr="008248C0" w:rsidRDefault="00DB235A" w:rsidP="00DB23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8C0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DB235A" w:rsidRPr="008248C0" w:rsidRDefault="00DB235A" w:rsidP="00DB235A">
            <w:pPr>
              <w:pStyle w:val="1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8C0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</w:tbl>
    <w:p w:rsidR="00A23C07" w:rsidRPr="008248C0" w:rsidRDefault="00A23C07" w:rsidP="00970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07" w:rsidRPr="008248C0" w:rsidRDefault="00A23C07" w:rsidP="00970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07" w:rsidRPr="008248C0" w:rsidRDefault="00A23C07" w:rsidP="00970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07" w:rsidRPr="008248C0" w:rsidRDefault="00A23C07" w:rsidP="00970E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248C0">
        <w:rPr>
          <w:rFonts w:ascii="Times New Roman" w:hAnsi="Times New Roman" w:cs="Times New Roman"/>
          <w:sz w:val="28"/>
          <w:szCs w:val="28"/>
        </w:rPr>
        <w:br w:type="page"/>
      </w:r>
      <w:r w:rsidRPr="008248C0">
        <w:rPr>
          <w:rFonts w:ascii="Times New Roman" w:hAnsi="Times New Roman" w:cs="Times New Roman"/>
          <w:b/>
          <w:bCs/>
          <w:sz w:val="32"/>
          <w:szCs w:val="32"/>
        </w:rPr>
        <w:lastRenderedPageBreak/>
        <w:t>Лабораторная работа № 1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248C0">
        <w:rPr>
          <w:rFonts w:ascii="Times New Roman" w:hAnsi="Times New Roman" w:cs="Times New Roman"/>
          <w:b/>
          <w:bCs/>
          <w:sz w:val="32"/>
          <w:szCs w:val="32"/>
        </w:rPr>
        <w:t>Техническое обслуживание технологического оборудования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Цель работы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1. Ознакомиться с назначением и методами ТО технологического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Ознакомиться с планированием работ по ТО и ремонту оборудования.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Задачи работы: </w:t>
      </w:r>
      <w:r w:rsidRPr="008248C0">
        <w:rPr>
          <w:rFonts w:ascii="Times New Roman" w:hAnsi="Times New Roman" w:cs="Times New Roman"/>
          <w:sz w:val="28"/>
          <w:szCs w:val="28"/>
        </w:rPr>
        <w:t>овладеть методами ТО технологического оборудования.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Обеспечивающие средства: </w:t>
      </w:r>
      <w:r w:rsidRPr="008248C0">
        <w:rPr>
          <w:rFonts w:ascii="Times New Roman" w:hAnsi="Times New Roman" w:cs="Times New Roman"/>
          <w:sz w:val="28"/>
          <w:szCs w:val="28"/>
        </w:rPr>
        <w:t>технологическое оборудование лабораторной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базы.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1. Изучить виды технологического оборудования их назначение.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Изучить методы ТО технологического оборудования.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Требования к отчету: </w:t>
      </w:r>
      <w:r w:rsidRPr="008248C0">
        <w:rPr>
          <w:rFonts w:ascii="Times New Roman" w:hAnsi="Times New Roman" w:cs="Times New Roman"/>
          <w:sz w:val="28"/>
          <w:szCs w:val="28"/>
        </w:rPr>
        <w:t>произвести планирование технического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обслуживания технологического оборудования.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248C0">
        <w:rPr>
          <w:rFonts w:ascii="Times New Roman" w:hAnsi="Times New Roman" w:cs="Times New Roman"/>
          <w:i/>
          <w:iCs/>
          <w:sz w:val="28"/>
          <w:szCs w:val="28"/>
        </w:rPr>
        <w:t>Технология работы</w:t>
      </w:r>
    </w:p>
    <w:p w:rsid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Система ТО и ремонта является примерной и может корректироваться от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технического уровня производства, способа организации обслуживания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ремонта.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Эффективность системы ТО технологического оборудования в большей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степени зависит от четкого соблюдения периодичности и выполнения операций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каждого вида ТО, т. е. организации работ.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Ответственного за технологическое оборудование назначают приказом по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предприятию. Обычно это или главный инженер, или главный механик, или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механик, т. е. инженерно-технический работник.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Работники предприятия, которые непосредственно работают на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технологическом оборудовании, также отвечают за исправность оборудования.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Они проходят инструктаж один раз в полгода для оборудования без повышенной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опасности, с повышенной опасностью – один раз в квартал. В журнале по технике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безопасности и охране труда делаются соответствующие отметки.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К технологическому оборудованию относят: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1) оборудование общетехнического назначения (металлорежущие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деревообрабатывающие станки, кузнечно-прессовое, крановое и другое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оборудование);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2) гаражное оборудование (для моечно-очистительных работ, подъемно- транспортных, смазочных, заправочных, контрольно-диагностических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регулировочных, разборочно-сборочных и ремонтных, шиномонтажных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шиноремонтных);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3) нестандартное оборудование.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Основные формы организации ТО и ремонта оборудования следующие.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1) Нецентрализованный способ, при котором ТО и ремонт оборудования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осуществляется на АТП силами персонала.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Недостатки данного способа: отсутствие возможности обеспечения работ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специалистами высокой квалификации, необходимых комплексов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производственно-технических средств для выполнения сложных и точных работ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по ТО оборудования, низкое качество и большая стоимость работ.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2) Централизованный способ, при котором обслуживание и ремонт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оборудования АТП производиться на главном предприятии или на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специализированных самостоятельно действующих пунктах, участках по ТО и ТР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оборудования, принадлежащих автотранспортному управлению.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Недостатки данного способа: необходимость транспортировки оборудования,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сложность оформления актов приемки – выдачи, необходимость четкого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определения сроков проведения ТО оборудования и т. д.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3) Комбинированный способ, при котором одна часть ТО и ремонта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оборудования выполняется силами АТП, другая – на пунктах и участках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головного предприятия.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Стратегии периодичности работ по ТО и ремонту: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lastRenderedPageBreak/>
        <w:t>1) Стратегия профилактических замен (ПЗ), связана с заменой деталей,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агрегатов и узлов;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2) Стратегия профилактических осмотров (ПО), связана с заменой масла,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смазки, выполнением крепежных и регулировочных работ;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3) Стратегия профилактических замен при перемонтажах оборудования.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На АТП и СТО должны быть составлены графики выполнения ТО и ТР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образцов оборудования, определены примерные суммарные трудоемкости и т. д.</w:t>
      </w:r>
    </w:p>
    <w:p w:rsidR="00970EEC" w:rsidRPr="008248C0" w:rsidRDefault="00970EEC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Выполнение работ по ТО и ремонту оборудования, как правило, осуществляется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по годовым планам, разрабатываемым службой главного механика, либо лицом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ответственным за техническое состояние технологического оборудования.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Для этого предварительно на каждую единицу технологического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оборудования составляется карта ТО, содержащая перечень обязательных работ,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периодичность выполнения каждой из них, ее трудоемкость.</w:t>
      </w:r>
    </w:p>
    <w:p w:rsidR="00A23C07" w:rsidRPr="008248C0" w:rsidRDefault="00970EEC" w:rsidP="008248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Опыт показывает, что периодичность не должна быть слишком малой, чтобы не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вызывать необходимость неоправданно частого выполнения работ. По данным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НИИАТ, например, даже по сложным стендам для проверки тормозов, ходовой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части, тягово-экономических качеств автомобилей периодичность ПО должна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составлять раз в квартал, ПЗ – раз в полугодие.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Периодичность ТО и ремонта технологического оборудования обычно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устанавливают по паспорту или инструкции по эксплуатации.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Основные неисправности технологического оборудования и способы их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устранения см. в табл. 1.</w:t>
      </w:r>
    </w:p>
    <w:p w:rsidR="00970EEC" w:rsidRPr="008248C0" w:rsidRDefault="00970EEC" w:rsidP="00970EE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1</w:t>
      </w:r>
    </w:p>
    <w:p w:rsidR="00970EEC" w:rsidRPr="008248C0" w:rsidRDefault="00970EEC" w:rsidP="0097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Неисправности технологического оборудования</w:t>
      </w:r>
    </w:p>
    <w:p w:rsidR="00970EEC" w:rsidRPr="008248C0" w:rsidRDefault="00970EEC" w:rsidP="00970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2"/>
        <w:gridCol w:w="5788"/>
      </w:tblGrid>
      <w:tr w:rsidR="00970EEC" w:rsidRPr="008248C0" w:rsidTr="00187CAF">
        <w:trPr>
          <w:trHeight w:val="405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системы (агрегаты) оборудование, их неисправности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восстановления оборудования</w:t>
            </w:r>
          </w:p>
        </w:tc>
      </w:tr>
      <w:tr w:rsidR="00970EEC" w:rsidRPr="008248C0" w:rsidTr="00187CAF">
        <w:trPr>
          <w:trHeight w:val="405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0EEC" w:rsidRPr="008248C0" w:rsidTr="00187CAF">
        <w:trPr>
          <w:trHeight w:val="2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Специализированные рабочие органы:</w:t>
            </w:r>
          </w:p>
        </w:tc>
      </w:tr>
      <w:tr w:rsidR="00970EEC" w:rsidRPr="008248C0" w:rsidTr="00187CAF">
        <w:trPr>
          <w:trHeight w:val="1215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Износ или разрежение (выдергивание) шетины (волокон) шеток моечных установок.</w:t>
            </w:r>
          </w:p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Разработка сопел или повреждение раздаточных пистолетов (водяных, воздушных, моечных и др.).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EC" w:rsidRPr="008248C0" w:rsidRDefault="00970EEC" w:rsidP="00970EEC">
            <w:pPr>
              <w:tabs>
                <w:tab w:val="left" w:pos="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Замена негодных шеток новыми.</w:t>
            </w:r>
          </w:p>
          <w:p w:rsidR="00970EEC" w:rsidRPr="008248C0" w:rsidRDefault="00970EEC" w:rsidP="00970EEC">
            <w:pPr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Замена негодных пистолетов новыми.</w:t>
            </w:r>
          </w:p>
        </w:tc>
      </w:tr>
      <w:tr w:rsidR="00970EEC" w:rsidRPr="008248C0" w:rsidTr="00187CAF">
        <w:trPr>
          <w:trHeight w:val="2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Рабочие, опорно-восприннмаюшне. захватные системы и органы:</w:t>
            </w:r>
          </w:p>
        </w:tc>
      </w:tr>
      <w:tr w:rsidR="00970EEC" w:rsidRPr="008248C0" w:rsidTr="00187CAF">
        <w:trPr>
          <w:trHeight w:val="1230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Износ поверхностей роликов, площадок стендов и др.</w:t>
            </w:r>
          </w:p>
          <w:p w:rsidR="00970EEC" w:rsidRPr="008248C0" w:rsidRDefault="00970EEC" w:rsidP="00970EEC">
            <w:pPr>
              <w:tabs>
                <w:tab w:val="left" w:pos="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Повреждение зажимов, захватов, подхватов, резьбовых соединений, рычажных систем шеток моечных установок и др.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EC" w:rsidRPr="008248C0" w:rsidRDefault="00970EEC" w:rsidP="00970EEC">
            <w:pPr>
              <w:tabs>
                <w:tab w:val="left" w:pos="2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Замена негодных роликов (площадок) новыми.</w:t>
            </w:r>
          </w:p>
          <w:p w:rsidR="00970EEC" w:rsidRPr="008248C0" w:rsidRDefault="00970EEC" w:rsidP="00970EEC">
            <w:pPr>
              <w:tabs>
                <w:tab w:val="left" w:pos="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Наварка и последующая расточка роликов. Изготовление отдельных деталей, элементов и др.</w:t>
            </w:r>
          </w:p>
        </w:tc>
      </w:tr>
      <w:tr w:rsidR="00970EEC" w:rsidRPr="008248C0" w:rsidTr="00187CAF">
        <w:trPr>
          <w:trHeight w:val="2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Силовые и передаточные устройства:</w:t>
            </w:r>
          </w:p>
        </w:tc>
      </w:tr>
      <w:tr w:rsidR="00970EEC" w:rsidRPr="008248C0" w:rsidTr="00187CAF">
        <w:trPr>
          <w:trHeight w:val="1635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Рычажные и другие механизмы: износ и ослабление крепления деталей, их деформация и др.</w:t>
            </w:r>
          </w:p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Пневматические и гидравлические системы: нарушение герметичности соединений. износ цилиндров, поршней. штоков. повреждение гидронасоса и др.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EC" w:rsidRPr="008248C0" w:rsidRDefault="00970EEC" w:rsidP="00970EEC">
            <w:pPr>
              <w:tabs>
                <w:tab w:val="left" w:pos="1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Регулировка. подтягивание сопряженных детагей. узлов.</w:t>
            </w:r>
          </w:p>
          <w:p w:rsidR="00970EEC" w:rsidRPr="008248C0" w:rsidRDefault="00970EEC" w:rsidP="00970EEC">
            <w:pPr>
              <w:tabs>
                <w:tab w:val="left" w:pos="2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Изготовление новых детагей. узлов, правка деформированных деталей и др.</w:t>
            </w:r>
          </w:p>
        </w:tc>
      </w:tr>
      <w:tr w:rsidR="00970EEC" w:rsidRPr="008248C0" w:rsidTr="00187CAF">
        <w:trPr>
          <w:trHeight w:val="2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Цепные и ременные передачи:</w:t>
            </w:r>
          </w:p>
        </w:tc>
      </w:tr>
      <w:tr w:rsidR="00970EEC" w:rsidRPr="008248C0" w:rsidTr="00187CAF">
        <w:trPr>
          <w:trHeight w:val="1620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Ослабление и износ ремней, цепей, шкивов, звездочек и т. д.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Подтягивание соединительных элементов, замена уплотнительных деталей. расточка. протяжка цилиндров, изготовление поршней их колец. замена гидронасоса, регулировка натяжения ремней, цепей, изготовление новых шкивов, звездочек, других деталей.</w:t>
            </w:r>
          </w:p>
        </w:tc>
      </w:tr>
      <w:tr w:rsidR="00970EEC" w:rsidRPr="008248C0" w:rsidTr="00187CAF">
        <w:trPr>
          <w:trHeight w:val="21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Приводные устройства электродвигателей:</w:t>
            </w:r>
          </w:p>
        </w:tc>
      </w:tr>
      <w:tr w:rsidR="00970EEC" w:rsidRPr="008248C0" w:rsidTr="00187CAF">
        <w:trPr>
          <w:trHeight w:val="630"/>
          <w:jc w:val="center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Перегорание обмоток электр</w:t>
            </w:r>
            <w:r w:rsidR="00187CAF"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одвигателя, износ коллекторов, щ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еток. повреждение других деталей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0EEC" w:rsidRPr="008248C0" w:rsidRDefault="00970EEC" w:rsidP="00970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Перематывание катушек или замена электродвигателей новым</w:t>
            </w:r>
            <w:r w:rsidR="00187CAF"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проточка коллектора, замена щ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еток. их пружин.</w:t>
            </w:r>
          </w:p>
        </w:tc>
      </w:tr>
      <w:tr w:rsidR="00187CAF" w:rsidRPr="008248C0" w:rsidTr="00187CAF">
        <w:tblPrEx>
          <w:jc w:val="left"/>
        </w:tblPrEx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Редукторы:</w:t>
            </w:r>
          </w:p>
        </w:tc>
      </w:tr>
      <w:tr w:rsidR="00187CAF" w:rsidRPr="008248C0" w:rsidTr="00187CAF">
        <w:tblPrEx>
          <w:jc w:val="left"/>
        </w:tblPrEx>
        <w:trPr>
          <w:trHeight w:val="1110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tabs>
                <w:tab w:val="left" w:pos="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Износ или поломка шестерен, червяка, подшипников.</w:t>
            </w:r>
          </w:p>
          <w:p w:rsidR="00187CAF" w:rsidRPr="008248C0" w:rsidRDefault="00187CAF" w:rsidP="00187CAF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Повреждение корпуса.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tabs>
                <w:tab w:val="left" w:pos="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Регулировка подшипников, зазора между зубьями шестерен, изготовление шестерен, червяка.</w:t>
            </w:r>
          </w:p>
          <w:p w:rsidR="00187CAF" w:rsidRPr="008248C0" w:rsidRDefault="00187CAF" w:rsidP="00187CAF">
            <w:pPr>
              <w:tabs>
                <w:tab w:val="left" w:pos="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Замена редуктора в сборе.</w:t>
            </w:r>
          </w:p>
        </w:tc>
      </w:tr>
      <w:tr w:rsidR="00187CAF" w:rsidRPr="008248C0" w:rsidTr="00187CAF">
        <w:tblPrEx>
          <w:jc w:val="left"/>
        </w:tblPrEx>
        <w:trPr>
          <w:trHeight w:val="28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измерения и сигнализации:</w:t>
            </w:r>
          </w:p>
        </w:tc>
      </w:tr>
      <w:tr w:rsidR="00187CAF" w:rsidRPr="008248C0" w:rsidTr="00187CAF">
        <w:tblPrEx>
          <w:jc w:val="left"/>
        </w:tblPrEx>
        <w:trPr>
          <w:trHeight w:val="2790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погрешности показаний контрольных приборов и устройств или выход из строя, отказ датчиков, цифровых индикаторов, потенциометров, средств регистрации результатов измерения, элементов электронных систем. перегорание сигнальных и стробоскопических лампочек, изменение зазоров между контактами.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Проверка. регулировка. настройка контрольных устройств, замена их новыми: пайка элементов систем измерения параметров и регистрации результатов контроля: замена датчиков. диодов, резисторов, лампочек, конденсаторов, электронных блоков, других элементов.</w:t>
            </w:r>
          </w:p>
        </w:tc>
      </w:tr>
      <w:tr w:rsidR="00187CAF" w:rsidRPr="008248C0" w:rsidTr="00187CAF">
        <w:tblPrEx>
          <w:jc w:val="left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управления и автоматизации оборудования:</w:t>
            </w:r>
          </w:p>
        </w:tc>
      </w:tr>
      <w:tr w:rsidR="00187CAF" w:rsidRPr="008248C0" w:rsidTr="00187CAF">
        <w:tblPrEx>
          <w:jc w:val="left"/>
        </w:tblPrEx>
        <w:trPr>
          <w:trHeight w:val="1965"/>
        </w:trPr>
        <w:tc>
          <w:tcPr>
            <w:tcW w:w="2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 блоков программных устройств, элементов автоматизации процессов работы оборудования. пусковых устройств.</w:t>
            </w:r>
          </w:p>
        </w:tc>
        <w:tc>
          <w:tcPr>
            <w:tcW w:w="2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состояния электрических цепей управления, автоматических устройств отключения оборудования (концевых выключателей и др.); регулировка элементов системы управления оборудования. замена негодных элементов на новые.</w:t>
            </w:r>
          </w:p>
        </w:tc>
      </w:tr>
    </w:tbl>
    <w:p w:rsidR="00970EEC" w:rsidRPr="008248C0" w:rsidRDefault="00970EEC" w:rsidP="00970E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7CAF" w:rsidRPr="008248C0" w:rsidRDefault="008E7A35" w:rsidP="00824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187CAF" w:rsidRPr="008248C0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Лабораторная работа № 2</w:t>
      </w:r>
    </w:p>
    <w:p w:rsidR="00187CAF" w:rsidRPr="008248C0" w:rsidRDefault="00187CAF" w:rsidP="00824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Определение степени очистки воды после отстаивания,</w:t>
      </w:r>
      <w:r w:rsidR="008248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b/>
          <w:bCs/>
          <w:sz w:val="28"/>
          <w:szCs w:val="28"/>
        </w:rPr>
        <w:t>гидроцентр</w:t>
      </w:r>
      <w:r w:rsidR="008248C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248C0">
        <w:rPr>
          <w:rFonts w:ascii="Times New Roman" w:hAnsi="Times New Roman" w:cs="Times New Roman"/>
          <w:b/>
          <w:bCs/>
          <w:sz w:val="28"/>
          <w:szCs w:val="28"/>
        </w:rPr>
        <w:t>фугирования и фильтрации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Цель работы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1. Ознакомиться с назначением и видами оборудования, осуществляющего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очистку сточных вод.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Ознакомиться с принципом работы отстойников.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3. Ознакомиться с принципом работы гидроциклона.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4. Ознакомиться с принципами расчетов отстойников и гидроциклона.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Задачи работы: </w:t>
      </w:r>
      <w:r w:rsidRPr="008248C0">
        <w:rPr>
          <w:rFonts w:ascii="Times New Roman" w:hAnsi="Times New Roman" w:cs="Times New Roman"/>
          <w:sz w:val="28"/>
          <w:szCs w:val="28"/>
        </w:rPr>
        <w:t>овладеть методами расчета отстойников и гидроциклона.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Обеспечивающие средства: </w:t>
      </w:r>
      <w:r w:rsidRPr="008248C0">
        <w:rPr>
          <w:rFonts w:ascii="Times New Roman" w:hAnsi="Times New Roman" w:cs="Times New Roman"/>
          <w:sz w:val="28"/>
          <w:szCs w:val="28"/>
        </w:rPr>
        <w:t>учебная литература.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1. Изучить виды технологического оборудования, их назначение.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Изучить методы ТО технологического оборудования.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Требования к отчету: </w:t>
      </w:r>
      <w:r w:rsidRPr="008248C0">
        <w:rPr>
          <w:rFonts w:ascii="Times New Roman" w:hAnsi="Times New Roman" w:cs="Times New Roman"/>
          <w:sz w:val="28"/>
          <w:szCs w:val="28"/>
        </w:rPr>
        <w:t>произвести расчет степени очистки воды после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отстаивания, гидроцентрофугирования и фильтрации.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Технология работы</w:t>
      </w:r>
    </w:p>
    <w:p w:rsidR="00187CAF" w:rsidRPr="008248C0" w:rsidRDefault="00187CAF" w:rsidP="00187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Исходные данные к расчету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3"/>
        <w:gridCol w:w="588"/>
        <w:gridCol w:w="601"/>
        <w:gridCol w:w="739"/>
        <w:gridCol w:w="616"/>
        <w:gridCol w:w="601"/>
        <w:gridCol w:w="616"/>
        <w:gridCol w:w="616"/>
        <w:gridCol w:w="616"/>
        <w:gridCol w:w="616"/>
        <w:gridCol w:w="628"/>
      </w:tblGrid>
      <w:tr w:rsidR="00187CAF" w:rsidRPr="008248C0" w:rsidTr="00187CAF">
        <w:trPr>
          <w:trHeight w:val="345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87CAF" w:rsidRPr="008248C0" w:rsidTr="00187CAF">
        <w:trPr>
          <w:trHeight w:val="645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технологического оборудования, шт.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187CAF" w:rsidRPr="008248C0" w:rsidTr="00187CAF">
        <w:trPr>
          <w:trHeight w:val="315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обмываемых а/м в год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</w:t>
            </w:r>
          </w:p>
        </w:tc>
      </w:tr>
      <w:tr w:rsidR="00187CAF" w:rsidRPr="008248C0" w:rsidTr="00187CAF">
        <w:trPr>
          <w:trHeight w:val="645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людей, работающих на предприятии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187CAF" w:rsidRPr="008248C0" w:rsidTr="00187CAF">
        <w:trPr>
          <w:trHeight w:val="645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концентрация частиц, мг/л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</w:tr>
      <w:tr w:rsidR="00187CAF" w:rsidRPr="008248C0" w:rsidTr="00187CAF">
        <w:trPr>
          <w:trHeight w:val="330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Конечная концентрация частиц, мг 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187CAF" w:rsidRPr="008248C0" w:rsidTr="00187CAF">
        <w:trPr>
          <w:trHeight w:val="330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Глубина проточной части, мм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</w:tr>
      <w:tr w:rsidR="00187CAF" w:rsidRPr="008248C0" w:rsidTr="00187CAF">
        <w:trPr>
          <w:trHeight w:val="330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Скорость сточных вод. м/с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</w:tr>
      <w:tr w:rsidR="00187CAF" w:rsidRPr="008248C0" w:rsidTr="00187CAF">
        <w:trPr>
          <w:trHeight w:val="660"/>
          <w:jc w:val="center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Вертикальная состав.ляющая скорости движения воды, м/с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</w:tr>
    </w:tbl>
    <w:p w:rsidR="00187CAF" w:rsidRPr="008248C0" w:rsidRDefault="00187CAF" w:rsidP="00187C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7CAF" w:rsidRPr="008248C0" w:rsidRDefault="00187CAF" w:rsidP="008248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Выделение взвешенных частиц, у которых плотность больше плотности воды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и коллоидов, осуществляется с помощью отстаивания.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Метод отстаивания проводят в различных отстойниках. Отстойники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предназначены для улавливания из сточных вод нерастворимых механических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примесей, а также для предварительной очистки сточных вод, если существует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необходимость дальнейшей очистки.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Отстойники классифицируют по расходу сточных вод: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1) горизонтальные – до 15000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/сут;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2) вертикальные – до 20000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/сут;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3) радиальные – свыше 20000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/сут.</w:t>
      </w:r>
    </w:p>
    <w:p w:rsid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Рассмотрим принцип работы двух секционного горизонтального отстойника</w:t>
      </w:r>
    </w:p>
    <w:p w:rsidR="00970EEC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Задачей впускных устройств является распределение потока сточных вод по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всему сечению сооружения, в 100–200 раз превышающего сечение подающей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трубы. Для этого используют поток 1 и перелив 2. Последующее распределение происходит самопроизвольно.</w:t>
      </w:r>
    </w:p>
    <w:p w:rsidR="00187CAF" w:rsidRPr="008248C0" w:rsidRDefault="003C4335" w:rsidP="00187C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95pt;height:172.05pt;visibility:visible;mso-wrap-style:square">
            <v:imagedata r:id="rId7" o:title=""/>
          </v:shape>
        </w:pic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 xml:space="preserve">Рис. 1. </w:t>
      </w:r>
      <w:r w:rsidRPr="008248C0">
        <w:rPr>
          <w:rFonts w:ascii="Times New Roman" w:hAnsi="Times New Roman" w:cs="Times New Roman"/>
          <w:sz w:val="28"/>
          <w:szCs w:val="28"/>
        </w:rPr>
        <w:t>Двухсекционный горизонтальный отстойник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248C0">
        <w:rPr>
          <w:rFonts w:ascii="Times New Roman" w:hAnsi="Times New Roman" w:cs="Times New Roman"/>
          <w:b/>
          <w:bCs/>
          <w:sz w:val="28"/>
          <w:szCs w:val="28"/>
        </w:rPr>
        <w:t>Расчет горизонтального отстойника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1. Суточный расход воды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8248C0">
        <w:rPr>
          <w:rFonts w:ascii="Times New Roman" w:hAnsi="Times New Roman" w:cs="Times New Roman"/>
          <w:sz w:val="28"/>
          <w:szCs w:val="28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 xml:space="preserve">б </w:t>
      </w:r>
      <w:r w:rsidRPr="008248C0">
        <w:rPr>
          <w:rFonts w:ascii="Times New Roman" w:hAnsi="Times New Roman" w:cs="Times New Roman"/>
          <w:sz w:val="28"/>
          <w:szCs w:val="28"/>
        </w:rPr>
        <w:t xml:space="preserve">+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 xml:space="preserve">м </w:t>
      </w:r>
      <w:r w:rsidRPr="008248C0">
        <w:rPr>
          <w:rFonts w:ascii="Times New Roman" w:hAnsi="Times New Roman" w:cs="Times New Roman"/>
          <w:sz w:val="28"/>
          <w:szCs w:val="28"/>
        </w:rPr>
        <w:t xml:space="preserve">+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0</w:t>
      </w:r>
      <w:r w:rsidRPr="008248C0">
        <w:rPr>
          <w:rFonts w:ascii="Times New Roman" w:hAnsi="Times New Roman" w:cs="Times New Roman"/>
          <w:sz w:val="28"/>
          <w:szCs w:val="28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Расход воды при работе оборудования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0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1000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0 см ох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Q Q n N </w:t>
      </w:r>
      <w:r w:rsidRPr="008248C0">
        <w:rPr>
          <w:rFonts w:ascii="Times New Roman" w:hAnsi="Times New Roman" w:cs="Times New Roman"/>
          <w:sz w:val="30"/>
          <w:szCs w:val="30"/>
        </w:rPr>
        <w:t xml:space="preserve">′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  <w:r w:rsidRPr="008248C0">
        <w:rPr>
          <w:rFonts w:ascii="Times New Roman" w:hAnsi="Times New Roman" w:cs="Times New Roman"/>
          <w:sz w:val="20"/>
          <w:szCs w:val="20"/>
        </w:rPr>
        <w:t>0</w:t>
      </w:r>
      <w:r w:rsidRPr="008248C0">
        <w:rPr>
          <w:rFonts w:ascii="Times New Roman" w:hAnsi="Times New Roman" w:cs="Times New Roman"/>
          <w:sz w:val="30"/>
          <w:szCs w:val="30"/>
        </w:rPr>
        <w:t xml:space="preserve">′ </w:t>
      </w:r>
      <w:r w:rsidRPr="008248C0">
        <w:rPr>
          <w:rFonts w:ascii="Times New Roman" w:hAnsi="Times New Roman" w:cs="Times New Roman"/>
          <w:sz w:val="28"/>
          <w:szCs w:val="28"/>
        </w:rPr>
        <w:t>– расход воды на одну единицу технологического оборудования в сутки, л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(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  <w:r w:rsidRPr="008248C0">
        <w:rPr>
          <w:rFonts w:ascii="Times New Roman" w:hAnsi="Times New Roman" w:cs="Times New Roman"/>
          <w:sz w:val="20"/>
          <w:szCs w:val="20"/>
        </w:rPr>
        <w:t>0</w:t>
      </w:r>
      <w:r w:rsidRPr="008248C0">
        <w:rPr>
          <w:rFonts w:ascii="Times New Roman" w:hAnsi="Times New Roman" w:cs="Times New Roman"/>
          <w:sz w:val="30"/>
          <w:szCs w:val="30"/>
        </w:rPr>
        <w:t xml:space="preserve">′ </w:t>
      </w:r>
      <w:r w:rsidRPr="008248C0">
        <w:rPr>
          <w:rFonts w:ascii="Times New Roman" w:hAnsi="Times New Roman" w:cs="Times New Roman"/>
          <w:sz w:val="28"/>
          <w:szCs w:val="28"/>
        </w:rPr>
        <w:t xml:space="preserve">= 10–50 л);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8248C0">
        <w:rPr>
          <w:rFonts w:ascii="Times New Roman" w:hAnsi="Times New Roman" w:cs="Times New Roman"/>
          <w:sz w:val="18"/>
          <w:szCs w:val="18"/>
        </w:rPr>
        <w:t xml:space="preserve">см </w:t>
      </w:r>
      <w:r w:rsidRPr="008248C0">
        <w:rPr>
          <w:rFonts w:ascii="Times New Roman" w:hAnsi="Times New Roman" w:cs="Times New Roman"/>
          <w:sz w:val="28"/>
          <w:szCs w:val="28"/>
        </w:rPr>
        <w:t xml:space="preserve">– количество смен;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8248C0">
        <w:rPr>
          <w:rFonts w:ascii="Times New Roman" w:hAnsi="Times New Roman" w:cs="Times New Roman"/>
          <w:sz w:val="18"/>
          <w:szCs w:val="18"/>
        </w:rPr>
        <w:t xml:space="preserve">ох </w:t>
      </w:r>
      <w:r w:rsidRPr="008248C0">
        <w:rPr>
          <w:rFonts w:ascii="Times New Roman" w:hAnsi="Times New Roman" w:cs="Times New Roman"/>
          <w:sz w:val="28"/>
          <w:szCs w:val="28"/>
        </w:rPr>
        <w:t>– количество технологического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оборудования работающего с охлаждением в сутки.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</w:rPr>
      </w:pPr>
      <w:r w:rsidRPr="008248C0">
        <w:rPr>
          <w:rFonts w:ascii="Times New Roman" w:hAnsi="Times New Roman" w:cs="Times New Roman"/>
          <w:sz w:val="28"/>
          <w:szCs w:val="28"/>
        </w:rPr>
        <w:t>Расход воды на мойку машин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м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/сут):</w:t>
      </w:r>
      <w:r w:rsidRPr="008248C0">
        <w:rPr>
          <w:rFonts w:ascii="Times New Roman" w:hAnsi="Times New Roman" w:cs="Times New Roman"/>
          <w:noProof/>
        </w:rPr>
        <w:t xml:space="preserve"> 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i/>
          <w:iCs/>
          <w:sz w:val="29"/>
          <w:szCs w:val="29"/>
        </w:rPr>
        <w:t xml:space="preserve">Q Q N </w:t>
      </w:r>
      <w:r w:rsidRPr="008248C0">
        <w:rPr>
          <w:rFonts w:ascii="Times New Roman" w:hAnsi="Times New Roman" w:cs="Times New Roman"/>
          <w:sz w:val="29"/>
          <w:szCs w:val="29"/>
        </w:rPr>
        <w:t xml:space="preserve">′ </w:t>
      </w:r>
      <w:r w:rsidRPr="008248C0">
        <w:rPr>
          <w:rFonts w:ascii="MS Gothic" w:eastAsia="MS Gothic" w:hAnsi="MS Gothic" w:cs="MS Gothic" w:hint="eastAsia"/>
          <w:sz w:val="29"/>
          <w:szCs w:val="29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sz w:val="29"/>
          <w:szCs w:val="29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  <w:r w:rsidRPr="008248C0">
        <w:rPr>
          <w:rFonts w:ascii="Times New Roman" w:hAnsi="Times New Roman" w:cs="Times New Roman"/>
          <w:sz w:val="20"/>
          <w:szCs w:val="20"/>
        </w:rPr>
        <w:t>м</w:t>
      </w:r>
      <w:r w:rsidRPr="008248C0">
        <w:rPr>
          <w:rFonts w:ascii="Times New Roman" w:hAnsi="Times New Roman" w:cs="Times New Roman"/>
          <w:sz w:val="30"/>
          <w:szCs w:val="30"/>
        </w:rPr>
        <w:t xml:space="preserve">′ </w:t>
      </w:r>
      <w:r w:rsidRPr="008248C0">
        <w:rPr>
          <w:rFonts w:ascii="Times New Roman" w:hAnsi="Times New Roman" w:cs="Times New Roman"/>
          <w:sz w:val="28"/>
          <w:szCs w:val="28"/>
        </w:rPr>
        <w:t xml:space="preserve">– расход воды для мойки одной машины, л;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Pr="008248C0">
        <w:rPr>
          <w:rFonts w:ascii="Times New Roman" w:hAnsi="Times New Roman" w:cs="Times New Roman"/>
          <w:sz w:val="18"/>
          <w:szCs w:val="18"/>
        </w:rPr>
        <w:t xml:space="preserve">г </w:t>
      </w:r>
      <w:r w:rsidRPr="008248C0">
        <w:rPr>
          <w:rFonts w:ascii="Times New Roman" w:hAnsi="Times New Roman" w:cs="Times New Roman"/>
          <w:sz w:val="28"/>
          <w:szCs w:val="28"/>
        </w:rPr>
        <w:t>– суточное число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обмываемых машин.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Расход воды на бытовые нужды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б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/сут):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sz w:val="29"/>
          <w:szCs w:val="29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sz w:val="29"/>
          <w:szCs w:val="29"/>
        </w:rPr>
        <w:t>1000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б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б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i/>
          <w:iCs/>
          <w:sz w:val="29"/>
          <w:szCs w:val="29"/>
        </w:rPr>
        <w:t xml:space="preserve">Q Q Р </w:t>
      </w:r>
      <w:r w:rsidRPr="008248C0">
        <w:rPr>
          <w:rFonts w:ascii="Times New Roman" w:hAnsi="Times New Roman" w:cs="Times New Roman"/>
          <w:sz w:val="29"/>
          <w:szCs w:val="29"/>
        </w:rPr>
        <w:t xml:space="preserve">′ </w:t>
      </w:r>
      <w:r w:rsidRPr="008248C0">
        <w:rPr>
          <w:rFonts w:ascii="MS Gothic" w:eastAsia="MS Gothic" w:hAnsi="MS Gothic" w:cs="MS Gothic" w:hint="eastAsia"/>
          <w:sz w:val="29"/>
          <w:szCs w:val="29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sz w:val="29"/>
          <w:szCs w:val="29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  <w:r w:rsidRPr="008248C0">
        <w:rPr>
          <w:rFonts w:ascii="Times New Roman" w:hAnsi="Times New Roman" w:cs="Times New Roman"/>
          <w:sz w:val="20"/>
          <w:szCs w:val="20"/>
        </w:rPr>
        <w:t>б</w:t>
      </w:r>
      <w:r w:rsidRPr="008248C0">
        <w:rPr>
          <w:rFonts w:ascii="Times New Roman" w:hAnsi="Times New Roman" w:cs="Times New Roman"/>
          <w:sz w:val="30"/>
          <w:szCs w:val="30"/>
        </w:rPr>
        <w:t xml:space="preserve">′ </w:t>
      </w:r>
      <w:r w:rsidRPr="008248C0">
        <w:rPr>
          <w:rFonts w:ascii="Times New Roman" w:hAnsi="Times New Roman" w:cs="Times New Roman"/>
          <w:sz w:val="28"/>
          <w:szCs w:val="28"/>
        </w:rPr>
        <w:t xml:space="preserve">– расход воды на одного работающего в сутки, л;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Р </w:t>
      </w:r>
      <w:r w:rsidRPr="008248C0">
        <w:rPr>
          <w:rFonts w:ascii="Times New Roman" w:hAnsi="Times New Roman" w:cs="Times New Roman"/>
          <w:sz w:val="28"/>
          <w:szCs w:val="28"/>
        </w:rPr>
        <w:t>– число рабочих.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Секундный расход сточных вод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расч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расч </w:t>
      </w:r>
      <w:r w:rsidRPr="008248C0">
        <w:rPr>
          <w:rFonts w:ascii="Times New Roman" w:hAnsi="Times New Roman" w:cs="Times New Roman"/>
          <w:sz w:val="30"/>
          <w:szCs w:val="30"/>
        </w:rPr>
        <w:t>24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>3600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Q </w:t>
      </w:r>
      <w:r w:rsidRPr="008248C0">
        <w:rPr>
          <w:rFonts w:ascii="Times New Roman" w:hAnsi="Times New Roman" w:cs="Times New Roman"/>
          <w:sz w:val="30"/>
          <w:szCs w:val="30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3. Расход сточных вод на одно отделение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1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/с):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2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расч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1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lastRenderedPageBreak/>
        <w:t xml:space="preserve">Q </w:t>
      </w: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4. Требуемый коэффициент осветления воды (Э, %):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Э ( ) 100,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1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1 2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−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С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С С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8248C0">
        <w:rPr>
          <w:rFonts w:ascii="Times New Roman" w:hAnsi="Times New Roman" w:cs="Times New Roman"/>
          <w:sz w:val="18"/>
          <w:szCs w:val="18"/>
        </w:rPr>
        <w:t xml:space="preserve">1 </w:t>
      </w:r>
      <w:r w:rsidRPr="008248C0">
        <w:rPr>
          <w:rFonts w:ascii="Times New Roman" w:hAnsi="Times New Roman" w:cs="Times New Roman"/>
          <w:sz w:val="28"/>
          <w:szCs w:val="28"/>
        </w:rPr>
        <w:t xml:space="preserve">и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8248C0">
        <w:rPr>
          <w:rFonts w:ascii="Times New Roman" w:hAnsi="Times New Roman" w:cs="Times New Roman"/>
          <w:sz w:val="18"/>
          <w:szCs w:val="18"/>
        </w:rPr>
        <w:t xml:space="preserve">2 </w:t>
      </w:r>
      <w:r w:rsidRPr="008248C0">
        <w:rPr>
          <w:rFonts w:ascii="Times New Roman" w:hAnsi="Times New Roman" w:cs="Times New Roman"/>
          <w:sz w:val="28"/>
          <w:szCs w:val="28"/>
        </w:rPr>
        <w:t>– соответственно начальная и конечная концентрация частиц, мг/л.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5. Определяем значение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для отстойника (табл. 2).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K </w:t>
      </w:r>
      <w:r w:rsidRPr="008248C0">
        <w:rPr>
          <w:rFonts w:ascii="Times New Roman" w:hAnsi="Times New Roman" w:cs="Times New Roman"/>
          <w:sz w:val="28"/>
          <w:szCs w:val="28"/>
        </w:rPr>
        <w:t xml:space="preserve">– коэффициент использования объема проточной части отстойника;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H </w:t>
      </w:r>
      <w:r w:rsidRPr="008248C0">
        <w:rPr>
          <w:rFonts w:ascii="Times New Roman" w:hAnsi="Times New Roman" w:cs="Times New Roman"/>
          <w:sz w:val="28"/>
          <w:szCs w:val="28"/>
        </w:rPr>
        <w:t>–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глубина проточной части в отстойнике, м;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8248C0">
        <w:rPr>
          <w:rFonts w:ascii="Times New Roman" w:hAnsi="Times New Roman" w:cs="Times New Roman"/>
          <w:sz w:val="28"/>
          <w:szCs w:val="28"/>
        </w:rPr>
        <w:t>– коэффициент, зависящий от типа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загрязнений.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2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Значение для отстойников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975"/>
        <w:gridCol w:w="1952"/>
        <w:gridCol w:w="2377"/>
        <w:gridCol w:w="1556"/>
      </w:tblGrid>
      <w:tr w:rsidR="00187CAF" w:rsidRPr="008248C0" w:rsidTr="00187CAF">
        <w:trPr>
          <w:trHeight w:val="338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</w:t>
            </w:r>
          </w:p>
        </w:tc>
        <w:tc>
          <w:tcPr>
            <w:tcW w:w="375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отстойника</w:t>
            </w:r>
          </w:p>
        </w:tc>
      </w:tr>
      <w:tr w:rsidR="00187CAF" w:rsidRPr="008248C0" w:rsidTr="00187CAF">
        <w:trPr>
          <w:trHeight w:val="330"/>
        </w:trPr>
        <w:tc>
          <w:tcPr>
            <w:tcW w:w="124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отстойника Н, м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вертикальный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радиальный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горизонтальный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ротором</w:t>
            </w:r>
          </w:p>
        </w:tc>
      </w:tr>
      <w:tr w:rsidR="00187CAF" w:rsidRPr="008248C0" w:rsidTr="00187CAF">
        <w:trPr>
          <w:trHeight w:val="33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87CAF" w:rsidRPr="008248C0" w:rsidTr="00187CAF">
        <w:trPr>
          <w:trHeight w:val="33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</w:tr>
      <w:tr w:rsidR="00187CAF" w:rsidRPr="008248C0" w:rsidTr="00187CAF">
        <w:trPr>
          <w:trHeight w:val="330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1.08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1.27</w:t>
            </w:r>
          </w:p>
        </w:tc>
      </w:tr>
      <w:tr w:rsidR="00187CAF" w:rsidRPr="008248C0" w:rsidTr="00187CAF">
        <w:trPr>
          <w:trHeight w:val="345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87CAF" w:rsidRPr="008248C0" w:rsidTr="00187CAF">
        <w:trPr>
          <w:trHeight w:val="345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1,21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187CAF" w:rsidRPr="008248C0" w:rsidTr="00187CAF">
        <w:trPr>
          <w:trHeight w:val="345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187CAF" w:rsidRPr="008248C0" w:rsidTr="00187CAF">
        <w:trPr>
          <w:trHeight w:val="345"/>
        </w:trPr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6. Гидравлическая крупность частиц взвеси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U</w:t>
      </w:r>
      <w:r w:rsidRPr="008248C0">
        <w:rPr>
          <w:rFonts w:ascii="Times New Roman" w:hAnsi="Times New Roman" w:cs="Times New Roman"/>
          <w:sz w:val="18"/>
          <w:szCs w:val="18"/>
        </w:rPr>
        <w:t>0</w:t>
      </w:r>
      <w:r w:rsidRPr="008248C0">
        <w:rPr>
          <w:rFonts w:ascii="Times New Roman" w:hAnsi="Times New Roman" w:cs="Times New Roman"/>
          <w:sz w:val="28"/>
          <w:szCs w:val="28"/>
        </w:rPr>
        <w:t>, мм/с):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K</w:t>
      </w:r>
      <w:r w:rsidRPr="008248C0">
        <w:rPr>
          <w:rFonts w:ascii="Times New Roman" w:hAnsi="Times New Roman" w:cs="Times New Roman"/>
          <w:sz w:val="18"/>
          <w:szCs w:val="18"/>
        </w:rPr>
        <w:t xml:space="preserve">1 </w:t>
      </w:r>
      <w:r w:rsidRPr="008248C0">
        <w:rPr>
          <w:rFonts w:ascii="Times New Roman" w:hAnsi="Times New Roman" w:cs="Times New Roman"/>
          <w:sz w:val="28"/>
          <w:szCs w:val="28"/>
        </w:rPr>
        <w:t>– коэффициент, зависящий от типа примесей (0,5); α – коэффициент,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зависящий от температуры сточных вод (табл. 3);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t </w:t>
      </w:r>
      <w:r w:rsidRPr="008248C0">
        <w:rPr>
          <w:rFonts w:ascii="Times New Roman" w:hAnsi="Times New Roman" w:cs="Times New Roman"/>
          <w:sz w:val="28"/>
          <w:szCs w:val="28"/>
        </w:rPr>
        <w:t>– продолжительность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отстаивания (табл. 4) соответствующая заданному эффекту очистки и полученная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в лабораторном цилиндре в слое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8248C0">
        <w:rPr>
          <w:rFonts w:ascii="Times New Roman" w:hAnsi="Times New Roman" w:cs="Times New Roman"/>
          <w:sz w:val="28"/>
          <w:szCs w:val="28"/>
        </w:rPr>
        <w:t xml:space="preserve">, с;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Pr="008248C0">
        <w:rPr>
          <w:rFonts w:ascii="Times New Roman" w:hAnsi="Times New Roman" w:cs="Times New Roman"/>
          <w:sz w:val="28"/>
          <w:szCs w:val="28"/>
        </w:rPr>
        <w:t>– коэффициент, зависящий от типа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загрязнений.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3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Значение коэффициента α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654"/>
        <w:gridCol w:w="669"/>
        <w:gridCol w:w="654"/>
        <w:gridCol w:w="668"/>
        <w:gridCol w:w="653"/>
        <w:gridCol w:w="668"/>
        <w:gridCol w:w="668"/>
        <w:gridCol w:w="653"/>
        <w:gridCol w:w="668"/>
        <w:gridCol w:w="653"/>
      </w:tblGrid>
      <w:tr w:rsidR="00187CAF" w:rsidRPr="008248C0" w:rsidTr="00187CAF">
        <w:trPr>
          <w:trHeight w:val="315"/>
        </w:trPr>
        <w:tc>
          <w:tcPr>
            <w:tcW w:w="1843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Температура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сточных вод, °С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87CAF" w:rsidRPr="008248C0" w:rsidTr="00187CAF">
        <w:trPr>
          <w:trHeight w:val="330"/>
        </w:trPr>
        <w:tc>
          <w:tcPr>
            <w:tcW w:w="1843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1.14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9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2" w:type="pct"/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</w:tr>
    </w:tbl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4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Продолжительность отстаивания в отстойнике глубиной 500 мм, с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3"/>
        <w:gridCol w:w="615"/>
        <w:gridCol w:w="601"/>
        <w:gridCol w:w="601"/>
        <w:gridCol w:w="616"/>
        <w:gridCol w:w="825"/>
        <w:gridCol w:w="838"/>
        <w:gridCol w:w="825"/>
        <w:gridCol w:w="838"/>
        <w:gridCol w:w="951"/>
        <w:gridCol w:w="963"/>
        <w:gridCol w:w="974"/>
      </w:tblGrid>
      <w:tr w:rsidR="00187CAF" w:rsidRPr="008248C0" w:rsidTr="00187CAF">
        <w:trPr>
          <w:trHeight w:val="1283"/>
        </w:trPr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</w:t>
            </w:r>
          </w:p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осветления.</w:t>
            </w:r>
          </w:p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Коагулирующие взвеси, п = 0.25</w:t>
            </w:r>
          </w:p>
        </w:tc>
        <w:tc>
          <w:tcPr>
            <w:tcW w:w="15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Мелкодисперсные минеральные взвеси с удельным весом 2-3 г см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 = 0.4</w:t>
            </w:r>
          </w:p>
        </w:tc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Структурные тяжелые взвеси с удельным весом 5-6 г/см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 = 0.6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9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Концентрация, мг/л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tbRl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tbRl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87CAF" w:rsidRPr="008248C0" w:rsidTr="00187CAF">
        <w:trPr>
          <w:trHeight w:val="315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</w:tr>
      <w:tr w:rsidR="00187CAF" w:rsidRPr="008248C0" w:rsidTr="00187CAF">
        <w:trPr>
          <w:trHeight w:val="330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187CAF" w:rsidRPr="008248C0" w:rsidTr="00187CAF">
        <w:trPr>
          <w:trHeight w:val="345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7CAF" w:rsidRPr="008248C0" w:rsidRDefault="00187CAF" w:rsidP="00187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7. Длина отстойника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L</w:t>
      </w:r>
      <w:r w:rsidRPr="008248C0">
        <w:rPr>
          <w:rFonts w:ascii="Times New Roman" w:hAnsi="Times New Roman" w:cs="Times New Roman"/>
          <w:sz w:val="28"/>
          <w:szCs w:val="28"/>
        </w:rPr>
        <w:t>, м):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9"/>
          <w:szCs w:val="29"/>
        </w:rPr>
      </w:pPr>
      <w:r w:rsidRPr="008248C0">
        <w:rPr>
          <w:rFonts w:ascii="Times New Roman" w:hAnsi="Times New Roman" w:cs="Times New Roman"/>
          <w:i/>
          <w:iCs/>
          <w:sz w:val="29"/>
          <w:szCs w:val="29"/>
        </w:rPr>
        <w:t>L V H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MS Gothic" w:eastAsia="MS Gothic" w:hAnsi="MS Gothic" w:cs="MS Gothic" w:hint="eastAsia"/>
          <w:sz w:val="29"/>
          <w:szCs w:val="29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MS Gothic" w:eastAsia="MS Gothic" w:hAnsi="MS Gothic" w:cs="MS Gothic" w:hint="eastAsia"/>
          <w:sz w:val="29"/>
          <w:szCs w:val="29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sz w:val="29"/>
          <w:szCs w:val="29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V </w:t>
      </w:r>
      <w:r w:rsidRPr="008248C0">
        <w:rPr>
          <w:rFonts w:ascii="Times New Roman" w:hAnsi="Times New Roman" w:cs="Times New Roman"/>
          <w:sz w:val="28"/>
          <w:szCs w:val="28"/>
        </w:rPr>
        <w:t>– скорость сточных вод, мм/с.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8. Ширина отделений отстойника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B</w:t>
      </w:r>
      <w:r w:rsidRPr="008248C0">
        <w:rPr>
          <w:rFonts w:ascii="Times New Roman" w:hAnsi="Times New Roman" w:cs="Times New Roman"/>
          <w:sz w:val="28"/>
          <w:szCs w:val="28"/>
        </w:rPr>
        <w:t>, м):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30"/>
          <w:szCs w:val="30"/>
        </w:rPr>
        <w:t>10</w:t>
      </w:r>
      <w:r w:rsidRPr="008248C0">
        <w:rPr>
          <w:rFonts w:ascii="Times New Roman" w:hAnsi="Times New Roman" w:cs="Times New Roman"/>
          <w:sz w:val="20"/>
          <w:szCs w:val="20"/>
        </w:rPr>
        <w:t>4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расч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n V H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B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9. Масса уловленного осадка за сутки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8248C0">
        <w:rPr>
          <w:rFonts w:ascii="Times New Roman" w:hAnsi="Times New Roman" w:cs="Times New Roman"/>
          <w:sz w:val="28"/>
          <w:szCs w:val="28"/>
        </w:rPr>
        <w:t>, т/сут):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1000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1 </w:t>
      </w:r>
      <w:r w:rsidRPr="008248C0">
        <w:rPr>
          <w:rFonts w:ascii="Times New Roman" w:hAnsi="Times New Roman" w:cs="Times New Roman"/>
          <w:sz w:val="30"/>
          <w:szCs w:val="30"/>
        </w:rPr>
        <w:t xml:space="preserve">Э </w:t>
      </w:r>
      <w:r w:rsidRPr="008248C0">
        <w:rPr>
          <w:rFonts w:ascii="Times New Roman" w:hAnsi="Times New Roman" w:cs="Times New Roman"/>
          <w:sz w:val="20"/>
          <w:szCs w:val="20"/>
        </w:rPr>
        <w:t>расч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сут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С K Q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М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K </w:t>
      </w:r>
      <w:r w:rsidRPr="008248C0">
        <w:rPr>
          <w:rFonts w:ascii="Times New Roman" w:hAnsi="Times New Roman" w:cs="Times New Roman"/>
          <w:sz w:val="28"/>
          <w:szCs w:val="28"/>
        </w:rPr>
        <w:t>= 1,2 – коэффициент часовой неравномерности.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10. Масса уловленного осадка за смену при двухсменном режиме работы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Pr="008248C0">
        <w:rPr>
          <w:rFonts w:ascii="Times New Roman" w:hAnsi="Times New Roman" w:cs="Times New Roman"/>
          <w:sz w:val="18"/>
          <w:szCs w:val="18"/>
        </w:rPr>
        <w:t>см</w:t>
      </w:r>
      <w:r w:rsidRPr="008248C0">
        <w:rPr>
          <w:rFonts w:ascii="Times New Roman" w:hAnsi="Times New Roman" w:cs="Times New Roman"/>
          <w:sz w:val="28"/>
          <w:szCs w:val="28"/>
        </w:rPr>
        <w:t>, 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2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сут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см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М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М </w:t>
      </w: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11. Объем выпавшего осадка за 8 ч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см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8"/>
          <w:szCs w:val="38"/>
        </w:rPr>
        <w:lastRenderedPageBreak/>
        <w:t xml:space="preserve">( ) </w:t>
      </w: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100 ρ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100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ос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см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см </w:t>
      </w:r>
      <w:r w:rsidRPr="008248C0">
        <w:rPr>
          <w:rFonts w:ascii="Times New Roman" w:hAnsi="Times New Roman" w:cs="Times New Roman"/>
          <w:sz w:val="30"/>
          <w:szCs w:val="30"/>
        </w:rPr>
        <w:t xml:space="preserve">−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W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V M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W</w:t>
      </w:r>
      <w:r w:rsidRPr="008248C0">
        <w:rPr>
          <w:rFonts w:ascii="Times New Roman" w:hAnsi="Times New Roman" w:cs="Times New Roman"/>
          <w:sz w:val="18"/>
          <w:szCs w:val="18"/>
        </w:rPr>
        <w:t xml:space="preserve">oc </w:t>
      </w:r>
      <w:r w:rsidRPr="008248C0">
        <w:rPr>
          <w:rFonts w:ascii="Times New Roman" w:hAnsi="Times New Roman" w:cs="Times New Roman"/>
          <w:sz w:val="28"/>
          <w:szCs w:val="28"/>
        </w:rPr>
        <w:t>= 75 % – влажность выпавшего осадка, %; ρ = 1,8 т/м</w:t>
      </w:r>
      <w:r w:rsidRPr="008248C0">
        <w:rPr>
          <w:rFonts w:ascii="Times New Roman" w:hAnsi="Times New Roman" w:cs="Times New Roman"/>
          <w:sz w:val="18"/>
          <w:szCs w:val="18"/>
        </w:rPr>
        <w:t xml:space="preserve">3 </w:t>
      </w:r>
      <w:r w:rsidRPr="008248C0">
        <w:rPr>
          <w:rFonts w:ascii="Times New Roman" w:hAnsi="Times New Roman" w:cs="Times New Roman"/>
          <w:sz w:val="28"/>
          <w:szCs w:val="28"/>
        </w:rPr>
        <w:t>– плотность осадка.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По исходным и полученным данным для накопления осадка необходимо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проектировать бункер. Обычно его изготовляют в виде перевернутой усеченной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пирамиды.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12. Объем бункера одного отделения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0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1"/>
          <w:szCs w:val="31"/>
        </w:rPr>
      </w:pPr>
      <w:r w:rsidRPr="008248C0">
        <w:rPr>
          <w:rFonts w:ascii="Times New Roman" w:hAnsi="Times New Roman" w:cs="Times New Roman"/>
          <w:sz w:val="56"/>
          <w:szCs w:val="56"/>
        </w:rPr>
        <w:t>( )</w:t>
      </w:r>
      <w:r w:rsidRPr="008248C0">
        <w:rPr>
          <w:rFonts w:ascii="Times New Roman" w:hAnsi="Times New Roman" w:cs="Times New Roman"/>
          <w:sz w:val="31"/>
          <w:szCs w:val="31"/>
        </w:rPr>
        <w:t>,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1"/>
          <w:szCs w:val="31"/>
        </w:rPr>
      </w:pPr>
      <w:r w:rsidRPr="008248C0">
        <w:rPr>
          <w:rFonts w:ascii="Times New Roman" w:hAnsi="Times New Roman" w:cs="Times New Roman"/>
          <w:sz w:val="31"/>
          <w:szCs w:val="31"/>
        </w:rPr>
        <w:t>3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1"/>
          <w:szCs w:val="31"/>
        </w:rPr>
      </w:pPr>
      <w:r w:rsidRPr="008248C0">
        <w:rPr>
          <w:rFonts w:ascii="Times New Roman" w:hAnsi="Times New Roman" w:cs="Times New Roman"/>
          <w:sz w:val="31"/>
          <w:szCs w:val="31"/>
        </w:rPr>
        <w:t>1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1"/>
          <w:szCs w:val="31"/>
        </w:rPr>
      </w:pPr>
      <w:r w:rsidRPr="008248C0">
        <w:rPr>
          <w:rFonts w:ascii="Times New Roman" w:hAnsi="Times New Roman" w:cs="Times New Roman"/>
          <w:sz w:val="18"/>
          <w:szCs w:val="18"/>
        </w:rPr>
        <w:t xml:space="preserve">0 1 1 2 2 </w:t>
      </w:r>
      <w:r w:rsidRPr="008248C0">
        <w:rPr>
          <w:rFonts w:ascii="Times New Roman" w:hAnsi="Times New Roman" w:cs="Times New Roman"/>
          <w:i/>
          <w:iCs/>
          <w:sz w:val="31"/>
          <w:szCs w:val="31"/>
        </w:rPr>
        <w:t xml:space="preserve">V </w:t>
      </w:r>
      <w:r w:rsidRPr="008248C0">
        <w:rPr>
          <w:rFonts w:ascii="Times New Roman" w:hAnsi="Times New Roman" w:cs="Times New Roman"/>
          <w:sz w:val="31"/>
          <w:szCs w:val="31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31"/>
          <w:szCs w:val="31"/>
        </w:rPr>
        <w:t xml:space="preserve">H S </w:t>
      </w:r>
      <w:r w:rsidRPr="008248C0">
        <w:rPr>
          <w:rFonts w:ascii="Times New Roman" w:hAnsi="Times New Roman" w:cs="Times New Roman"/>
          <w:sz w:val="31"/>
          <w:szCs w:val="31"/>
        </w:rPr>
        <w:t xml:space="preserve">+ </w:t>
      </w:r>
      <w:r w:rsidRPr="008248C0">
        <w:rPr>
          <w:rFonts w:ascii="Times New Roman" w:hAnsi="Times New Roman" w:cs="Times New Roman"/>
          <w:i/>
          <w:iCs/>
          <w:sz w:val="31"/>
          <w:szCs w:val="31"/>
        </w:rPr>
        <w:t xml:space="preserve">S </w:t>
      </w:r>
      <w:r w:rsidRPr="008248C0">
        <w:rPr>
          <w:rFonts w:ascii="MS Gothic" w:eastAsia="MS Gothic" w:hAnsi="MS Gothic" w:cs="MS Gothic" w:hint="eastAsia"/>
          <w:sz w:val="31"/>
          <w:szCs w:val="31"/>
        </w:rPr>
        <w:t>⋅</w:t>
      </w:r>
      <w:r w:rsidRPr="008248C0">
        <w:rPr>
          <w:rFonts w:ascii="Times New Roman" w:hAnsi="Times New Roman" w:cs="Times New Roman"/>
          <w:sz w:val="31"/>
          <w:szCs w:val="31"/>
        </w:rPr>
        <w:t xml:space="preserve"> </w:t>
      </w:r>
      <w:r w:rsidRPr="008248C0">
        <w:rPr>
          <w:rFonts w:ascii="Times New Roman" w:hAnsi="Times New Roman" w:cs="Times New Roman"/>
          <w:i/>
          <w:iCs/>
          <w:sz w:val="31"/>
          <w:szCs w:val="31"/>
        </w:rPr>
        <w:t xml:space="preserve">S </w:t>
      </w:r>
      <w:r w:rsidRPr="008248C0">
        <w:rPr>
          <w:rFonts w:ascii="Times New Roman" w:hAnsi="Times New Roman" w:cs="Times New Roman"/>
          <w:sz w:val="31"/>
          <w:szCs w:val="31"/>
        </w:rPr>
        <w:t xml:space="preserve">+ </w:t>
      </w:r>
      <w:r w:rsidRPr="008248C0">
        <w:rPr>
          <w:rFonts w:ascii="Times New Roman" w:hAnsi="Times New Roman" w:cs="Times New Roman"/>
          <w:i/>
          <w:iCs/>
          <w:sz w:val="31"/>
          <w:szCs w:val="31"/>
        </w:rPr>
        <w:t>S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H </w:t>
      </w:r>
      <w:r w:rsidRPr="008248C0">
        <w:rPr>
          <w:rFonts w:ascii="Times New Roman" w:hAnsi="Times New Roman" w:cs="Times New Roman"/>
          <w:sz w:val="28"/>
          <w:szCs w:val="28"/>
        </w:rPr>
        <w:t xml:space="preserve">– высота отстойника, м;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8248C0">
        <w:rPr>
          <w:rFonts w:ascii="Times New Roman" w:hAnsi="Times New Roman" w:cs="Times New Roman"/>
          <w:sz w:val="18"/>
          <w:szCs w:val="18"/>
        </w:rPr>
        <w:t xml:space="preserve">1 </w:t>
      </w:r>
      <w:r w:rsidRPr="008248C0">
        <w:rPr>
          <w:rFonts w:ascii="Times New Roman" w:hAnsi="Times New Roman" w:cs="Times New Roman"/>
          <w:sz w:val="28"/>
          <w:szCs w:val="28"/>
        </w:rPr>
        <w:t xml:space="preserve">и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S</w:t>
      </w:r>
      <w:r w:rsidRPr="008248C0">
        <w:rPr>
          <w:rFonts w:ascii="Times New Roman" w:hAnsi="Times New Roman" w:cs="Times New Roman"/>
          <w:sz w:val="18"/>
          <w:szCs w:val="18"/>
        </w:rPr>
        <w:t xml:space="preserve">2 </w:t>
      </w:r>
      <w:r w:rsidRPr="008248C0">
        <w:rPr>
          <w:rFonts w:ascii="Times New Roman" w:hAnsi="Times New Roman" w:cs="Times New Roman"/>
          <w:sz w:val="28"/>
          <w:szCs w:val="28"/>
        </w:rPr>
        <w:t>– соответственно площадь верхнего и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нижнего основания, м</w:t>
      </w:r>
      <w:r w:rsidRPr="008248C0">
        <w:rPr>
          <w:rFonts w:ascii="Times New Roman" w:hAnsi="Times New Roman" w:cs="Times New Roman"/>
          <w:sz w:val="18"/>
          <w:szCs w:val="18"/>
        </w:rPr>
        <w:t>2</w:t>
      </w:r>
      <w:r w:rsidRPr="008248C0">
        <w:rPr>
          <w:rFonts w:ascii="Times New Roman" w:hAnsi="Times New Roman" w:cs="Times New Roman"/>
          <w:sz w:val="28"/>
          <w:szCs w:val="28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В основании отстойника предусматривают емкость для накопления осадка.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Высота принимается 0,2 м. Уклон днища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i </w:t>
      </w:r>
      <w:r w:rsidRPr="008248C0">
        <w:rPr>
          <w:rFonts w:ascii="Times New Roman" w:hAnsi="Times New Roman" w:cs="Times New Roman"/>
          <w:sz w:val="28"/>
          <w:szCs w:val="28"/>
        </w:rPr>
        <w:t>= 0,005. Высота в начале сооружения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8248C0">
        <w:rPr>
          <w:rFonts w:ascii="Times New Roman" w:hAnsi="Times New Roman" w:cs="Times New Roman"/>
          <w:sz w:val="18"/>
          <w:szCs w:val="18"/>
        </w:rPr>
        <w:t>ос</w:t>
      </w:r>
      <w:r w:rsidRPr="008248C0">
        <w:rPr>
          <w:rFonts w:ascii="Times New Roman" w:hAnsi="Times New Roman" w:cs="Times New Roman"/>
          <w:sz w:val="28"/>
          <w:szCs w:val="28"/>
        </w:rPr>
        <w:t>, м):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h</w:t>
      </w:r>
      <w:r w:rsidRPr="008248C0">
        <w:rPr>
          <w:rFonts w:ascii="Times New Roman" w:hAnsi="Times New Roman" w:cs="Times New Roman"/>
          <w:sz w:val="20"/>
          <w:szCs w:val="20"/>
        </w:rPr>
        <w:t xml:space="preserve">oc </w:t>
      </w:r>
      <w:r w:rsidRPr="008248C0">
        <w:rPr>
          <w:rFonts w:ascii="Times New Roman" w:hAnsi="Times New Roman" w:cs="Times New Roman"/>
          <w:sz w:val="30"/>
          <w:szCs w:val="30"/>
        </w:rPr>
        <w:t>= 0,2 + 0,005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L</w:t>
      </w: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13. Объем осадочной части в основании одного отделения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ос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8"/>
          <w:szCs w:val="38"/>
        </w:rPr>
        <w:t>( )</w:t>
      </w: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2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oc </w:t>
      </w:r>
      <w:r w:rsidRPr="008248C0">
        <w:rPr>
          <w:rFonts w:ascii="Times New Roman" w:hAnsi="Times New Roman" w:cs="Times New Roman"/>
          <w:sz w:val="30"/>
          <w:szCs w:val="30"/>
        </w:rPr>
        <w:t>0,2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oc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+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V </w:t>
      </w:r>
      <w:r w:rsidRPr="008248C0">
        <w:rPr>
          <w:rFonts w:ascii="Times New Roman" w:hAnsi="Times New Roman" w:cs="Times New Roman"/>
          <w:sz w:val="30"/>
          <w:szCs w:val="30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B L h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14. Общий объем осадочных частей двух отделений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общ</w:t>
      </w:r>
      <w:r w:rsidRPr="008248C0">
        <w:rPr>
          <w:rFonts w:ascii="Times New Roman" w:hAnsi="Times New Roman" w:cs="Times New Roman"/>
          <w:sz w:val="28"/>
          <w:szCs w:val="28"/>
        </w:rPr>
        <w:t>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9"/>
          <w:szCs w:val="29"/>
        </w:rPr>
      </w:pPr>
      <w:r w:rsidRPr="008248C0">
        <w:rPr>
          <w:rFonts w:ascii="Times New Roman" w:hAnsi="Times New Roman" w:cs="Times New Roman"/>
          <w:i/>
          <w:iCs/>
          <w:sz w:val="29"/>
          <w:szCs w:val="29"/>
        </w:rPr>
        <w:t>V</w:t>
      </w:r>
      <w:r w:rsidRPr="008248C0">
        <w:rPr>
          <w:rFonts w:ascii="Times New Roman" w:hAnsi="Times New Roman" w:cs="Times New Roman"/>
          <w:sz w:val="20"/>
          <w:szCs w:val="20"/>
        </w:rPr>
        <w:t xml:space="preserve">общ </w:t>
      </w:r>
      <w:r w:rsidRPr="008248C0">
        <w:rPr>
          <w:rFonts w:ascii="Times New Roman" w:hAnsi="Times New Roman" w:cs="Times New Roman"/>
          <w:sz w:val="29"/>
          <w:szCs w:val="29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29"/>
          <w:szCs w:val="29"/>
        </w:rPr>
        <w:t>V</w:t>
      </w:r>
      <w:r w:rsidRPr="008248C0">
        <w:rPr>
          <w:rFonts w:ascii="Times New Roman" w:hAnsi="Times New Roman" w:cs="Times New Roman"/>
          <w:sz w:val="20"/>
          <w:szCs w:val="20"/>
        </w:rPr>
        <w:t xml:space="preserve">0 </w:t>
      </w:r>
      <w:r w:rsidRPr="008248C0">
        <w:rPr>
          <w:rFonts w:ascii="Times New Roman" w:hAnsi="Times New Roman" w:cs="Times New Roman"/>
          <w:sz w:val="29"/>
          <w:szCs w:val="29"/>
        </w:rPr>
        <w:t>+</w:t>
      </w:r>
      <w:r w:rsidRPr="008248C0">
        <w:rPr>
          <w:rFonts w:ascii="Times New Roman" w:hAnsi="Times New Roman" w:cs="Times New Roman"/>
          <w:i/>
          <w:iCs/>
          <w:sz w:val="29"/>
          <w:szCs w:val="29"/>
        </w:rPr>
        <w:t>V</w:t>
      </w:r>
      <w:r w:rsidRPr="008248C0">
        <w:rPr>
          <w:rFonts w:ascii="Times New Roman" w:hAnsi="Times New Roman" w:cs="Times New Roman"/>
          <w:sz w:val="20"/>
          <w:szCs w:val="20"/>
        </w:rPr>
        <w:t>oc</w:t>
      </w:r>
      <w:r w:rsidRPr="008248C0">
        <w:rPr>
          <w:rFonts w:ascii="Times New Roman" w:hAnsi="Times New Roman" w:cs="Times New Roman"/>
          <w:sz w:val="29"/>
          <w:szCs w:val="29"/>
        </w:rPr>
        <w:t>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15. Заполнение осадочной части отстойника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8248C0">
        <w:rPr>
          <w:rFonts w:ascii="Times New Roman" w:hAnsi="Times New Roman" w:cs="Times New Roman"/>
          <w:sz w:val="28"/>
          <w:szCs w:val="28"/>
        </w:rPr>
        <w:t>, сут):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2.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8248C0">
        <w:rPr>
          <w:rFonts w:ascii="Times New Roman" w:hAnsi="Times New Roman" w:cs="Times New Roman"/>
          <w:sz w:val="14"/>
          <w:szCs w:val="14"/>
        </w:rPr>
        <w:t>см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4"/>
          <w:szCs w:val="14"/>
        </w:rPr>
      </w:pPr>
      <w:r w:rsidRPr="008248C0">
        <w:rPr>
          <w:rFonts w:ascii="Times New Roman" w:hAnsi="Times New Roman" w:cs="Times New Roman"/>
          <w:sz w:val="14"/>
          <w:szCs w:val="14"/>
        </w:rPr>
        <w:t>общ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⎟ ⎟⎠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⎞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⎜ ⎜⎝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⎛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=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248C0">
        <w:rPr>
          <w:rFonts w:ascii="Times New Roman" w:hAnsi="Times New Roman" w:cs="Times New Roman"/>
          <w:i/>
          <w:iCs/>
          <w:sz w:val="24"/>
          <w:szCs w:val="24"/>
        </w:rPr>
        <w:t>V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248C0">
        <w:rPr>
          <w:rFonts w:ascii="Times New Roman" w:hAnsi="Times New Roman" w:cs="Times New Roman"/>
          <w:i/>
          <w:iCs/>
          <w:sz w:val="24"/>
          <w:szCs w:val="24"/>
        </w:rPr>
        <w:t>V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8248C0">
        <w:rPr>
          <w:rFonts w:ascii="Times New Roman" w:hAnsi="Times New Roman" w:cs="Times New Roman"/>
          <w:i/>
          <w:iCs/>
          <w:sz w:val="24"/>
          <w:szCs w:val="24"/>
        </w:rPr>
        <w:t>T</w:t>
      </w:r>
    </w:p>
    <w:p w:rsidR="00187CAF" w:rsidRPr="008248C0" w:rsidRDefault="00187CAF" w:rsidP="008248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Извлечение песка и крупной взвеси осуществляется в песколовках или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грязеотстойниках путем ее осаждения под действием силы тяжести. Эти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сооружения рассчи</w:t>
      </w:r>
      <w:r w:rsidRPr="008248C0">
        <w:rPr>
          <w:rFonts w:ascii="Times New Roman" w:hAnsi="Times New Roman" w:cs="Times New Roman"/>
          <w:sz w:val="28"/>
          <w:szCs w:val="28"/>
        </w:rPr>
        <w:lastRenderedPageBreak/>
        <w:t>таны на задержание частиц размером более 18 мм/с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(гидравлическая крупность), при этом влажность выловленного осадка равна 80–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90 %.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Песколовки бывают: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• по конструкции: горизонтальные и вертикальные.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• по расположению: подземные и надземные.</w:t>
      </w:r>
    </w:p>
    <w:p w:rsidR="00187CAF" w:rsidRPr="008248C0" w:rsidRDefault="00187CAF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i/>
          <w:iCs/>
          <w:sz w:val="28"/>
          <w:szCs w:val="28"/>
        </w:rPr>
        <w:t>Принципы работы вертикальной</w:t>
      </w:r>
      <w:r w:rsidR="00824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песколовки </w:t>
      </w:r>
      <w:r w:rsidRPr="008248C0">
        <w:rPr>
          <w:rFonts w:ascii="Times New Roman" w:hAnsi="Times New Roman" w:cs="Times New Roman"/>
          <w:sz w:val="28"/>
          <w:szCs w:val="28"/>
        </w:rPr>
        <w:t>(рис. 2): сток из пресного колодца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перекачивается насосом в песколовку 1,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проходит по распределительной трубе 2,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поднимается вверх и попадает 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распределительный лоток 3 и далее 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отводящий патрубок 4. Крупные частицы,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проходя по шланговому патрубку 5, оседают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 баке – ресивере 6. По мере накопления 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баке осадка срабатывает специальный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механизм и осадок передавливается сжатым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воздухом в бункер для осадка.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Осаждение взвешенных частиц под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действием гравитационных сил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медленнее, чем под действием центробежных. Поэтому для ускорения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механической очистки сточных вод применяют гидроциклоны. Гидроциклоны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производят очистку нерастворенных примесей, плотность которых больше или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близка к плотности воды.</w: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8"/>
          <w:szCs w:val="28"/>
        </w:rPr>
        <w:t>Гидроциклоны бывают: открытые и напорные.</w:t>
      </w:r>
    </w:p>
    <w:p w:rsidR="00187CAF" w:rsidRPr="008248C0" w:rsidRDefault="003C4335" w:rsidP="00187C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</w:rPr>
        <w:pict>
          <v:shape id="_x0000_i1026" type="#_x0000_t75" style="width:248.75pt;height:218.8pt;visibility:visible;mso-wrap-style:square">
            <v:imagedata r:id="rId8" o:title=""/>
          </v:shape>
        </w:pict>
      </w:r>
    </w:p>
    <w:p w:rsidR="00187CAF" w:rsidRPr="008248C0" w:rsidRDefault="00187CAF" w:rsidP="00187C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b/>
          <w:bCs/>
          <w:sz w:val="24"/>
          <w:szCs w:val="24"/>
        </w:rPr>
        <w:t xml:space="preserve">Рис. 2. </w:t>
      </w:r>
      <w:r w:rsidRPr="008248C0">
        <w:rPr>
          <w:rFonts w:ascii="Times New Roman" w:hAnsi="Times New Roman" w:cs="Times New Roman"/>
          <w:sz w:val="24"/>
          <w:szCs w:val="24"/>
        </w:rPr>
        <w:t>Вертикальная песколовка</w:t>
      </w:r>
    </w:p>
    <w:p w:rsidR="00187CAF" w:rsidRPr="008248C0" w:rsidRDefault="00187CAF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Напорный гидроциклон </w:t>
      </w:r>
      <w:r w:rsidRPr="008248C0">
        <w:rPr>
          <w:rFonts w:ascii="Times New Roman" w:hAnsi="Times New Roman" w:cs="Times New Roman"/>
          <w:sz w:val="28"/>
          <w:szCs w:val="28"/>
        </w:rPr>
        <w:t>(рис. 3) состоит из корпуса 1, заканчивающийся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короткой цилиндрической частью 2. Сток подается под давлением через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питательный патрубок 3, расположенный тангенциально к цилиндрической части.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Выделяющийся осадок удаляется через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нижний шлаковый корпус, осветленная вода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– через сливной патрубок 5. Ревизия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аппарата осуществляется через заглушку 4.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Расчет напорного гидроциклона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1. По табл. 5, исходя из условия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требуемой крупности частиц после очистки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или коэффициента осветления, подбирают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стандартный гидроциклон.</w:t>
      </w:r>
    </w:p>
    <w:p w:rsidR="00A87669" w:rsidRPr="008248C0" w:rsidRDefault="003C4335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i1027" type="#_x0000_t75" style="width:302.05pt;height:293.6pt;visibility:visible;mso-wrap-style:square">
            <v:imagedata r:id="rId9" o:title=""/>
          </v:shape>
        </w:pic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b/>
          <w:bCs/>
          <w:sz w:val="24"/>
          <w:szCs w:val="24"/>
        </w:rPr>
        <w:t xml:space="preserve">Рис. 3. </w:t>
      </w:r>
      <w:r w:rsidRPr="008248C0">
        <w:rPr>
          <w:rFonts w:ascii="Times New Roman" w:hAnsi="Times New Roman" w:cs="Times New Roman"/>
          <w:sz w:val="24"/>
          <w:szCs w:val="24"/>
        </w:rPr>
        <w:t>Напорный гидроциклон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5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Конструктивные и технологические параметры напорных гидроциклонов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2"/>
        <w:gridCol w:w="829"/>
        <w:gridCol w:w="988"/>
        <w:gridCol w:w="976"/>
        <w:gridCol w:w="988"/>
        <w:gridCol w:w="997"/>
      </w:tblGrid>
      <w:tr w:rsidR="00A87669" w:rsidRPr="008248C0" w:rsidTr="00A87669">
        <w:trPr>
          <w:trHeight w:val="420"/>
        </w:trPr>
        <w:tc>
          <w:tcPr>
            <w:tcW w:w="2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параметры</w:t>
            </w:r>
          </w:p>
        </w:tc>
        <w:tc>
          <w:tcPr>
            <w:tcW w:w="2282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напорного гидроциклона</w:t>
            </w:r>
          </w:p>
        </w:tc>
      </w:tr>
      <w:tr w:rsidR="00A87669" w:rsidRPr="008248C0" w:rsidTr="00A87669">
        <w:trPr>
          <w:trHeight w:val="435"/>
        </w:trPr>
        <w:tc>
          <w:tcPr>
            <w:tcW w:w="271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ГЦ-75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ГЦ-150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ГЦ-250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ГЦ-350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ГЦ-500</w:t>
            </w:r>
          </w:p>
        </w:tc>
      </w:tr>
      <w:tr w:rsidR="00A87669" w:rsidRPr="008248C0" w:rsidTr="00A87669">
        <w:trPr>
          <w:trHeight w:val="40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цилиндрической части, мм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A87669" w:rsidRPr="008248C0" w:rsidTr="00A87669">
        <w:trPr>
          <w:trHeight w:val="40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 конусности, град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87669" w:rsidRPr="008248C0" w:rsidTr="00A87669">
        <w:trPr>
          <w:trHeight w:val="420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входного отверстия г/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вх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71.4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106.7</w:t>
            </w:r>
          </w:p>
        </w:tc>
      </w:tr>
      <w:tr w:rsidR="00A87669" w:rsidRPr="008248C0" w:rsidTr="00A87669">
        <w:trPr>
          <w:trHeight w:val="40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Диаметр сливного отверстия с/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сл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</w:tr>
      <w:tr w:rsidR="00A87669" w:rsidRPr="008248C0" w:rsidTr="00A87669">
        <w:trPr>
          <w:trHeight w:val="810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Производительность при давлении 3—25-10^ Па. 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/ч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3-9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12-35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30-86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55-160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98-281</w:t>
            </w:r>
          </w:p>
        </w:tc>
      </w:tr>
      <w:tr w:rsidR="00A87669" w:rsidRPr="008248C0" w:rsidTr="00A87669">
        <w:trPr>
          <w:trHeight w:val="420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Крупность частиц при сливе, мкм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22-60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28-95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37-135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44-180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52-240</w:t>
            </w:r>
          </w:p>
        </w:tc>
      </w:tr>
    </w:tbl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2. Производительность одного гидроциклона при давлении на входе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8248C0">
        <w:rPr>
          <w:rFonts w:ascii="Times New Roman" w:hAnsi="Times New Roman" w:cs="Times New Roman"/>
          <w:sz w:val="18"/>
          <w:szCs w:val="18"/>
        </w:rPr>
        <w:t>1</w:t>
      </w:r>
      <w:r w:rsidRPr="008248C0">
        <w:rPr>
          <w:rFonts w:ascii="Times New Roman" w:hAnsi="Times New Roman" w:cs="Times New Roman"/>
          <w:sz w:val="28"/>
          <w:szCs w:val="28"/>
        </w:rPr>
        <w:t>,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/ч), равном 2 · 10</w:t>
      </w:r>
      <w:r w:rsidRPr="008248C0">
        <w:rPr>
          <w:rFonts w:ascii="Times New Roman" w:hAnsi="Times New Roman" w:cs="Times New Roman"/>
          <w:sz w:val="18"/>
          <w:szCs w:val="18"/>
        </w:rPr>
        <w:t xml:space="preserve">5 </w:t>
      </w:r>
      <w:r w:rsidRPr="008248C0">
        <w:rPr>
          <w:rFonts w:ascii="Times New Roman" w:hAnsi="Times New Roman" w:cs="Times New Roman"/>
          <w:sz w:val="28"/>
          <w:szCs w:val="28"/>
        </w:rPr>
        <w:t>Па: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30"/>
          <w:szCs w:val="30"/>
        </w:rPr>
        <w:t>10</w:t>
      </w:r>
      <w:r w:rsidRPr="008248C0">
        <w:rPr>
          <w:rFonts w:ascii="Times New Roman" w:hAnsi="Times New Roman" w:cs="Times New Roman"/>
          <w:sz w:val="20"/>
          <w:szCs w:val="20"/>
        </w:rPr>
        <w:t>5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вх вх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1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K d Р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  <w:r w:rsidRPr="008248C0">
        <w:rPr>
          <w:rFonts w:ascii="Times New Roman" w:hAnsi="Times New Roman" w:cs="Times New Roman"/>
          <w:sz w:val="30"/>
          <w:szCs w:val="30"/>
        </w:rPr>
        <w:t xml:space="preserve">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K </w:t>
      </w:r>
      <w:r w:rsidRPr="008248C0">
        <w:rPr>
          <w:rFonts w:ascii="Times New Roman" w:hAnsi="Times New Roman" w:cs="Times New Roman"/>
          <w:sz w:val="28"/>
          <w:szCs w:val="28"/>
        </w:rPr>
        <w:t xml:space="preserve">= 1,5–2,5 – поправочный коэффициент;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d</w:t>
      </w:r>
      <w:r w:rsidRPr="008248C0">
        <w:rPr>
          <w:rFonts w:ascii="Times New Roman" w:hAnsi="Times New Roman" w:cs="Times New Roman"/>
          <w:sz w:val="18"/>
          <w:szCs w:val="18"/>
        </w:rPr>
        <w:t xml:space="preserve">вх </w:t>
      </w:r>
      <w:r w:rsidRPr="008248C0">
        <w:rPr>
          <w:rFonts w:ascii="Times New Roman" w:hAnsi="Times New Roman" w:cs="Times New Roman"/>
          <w:sz w:val="28"/>
          <w:szCs w:val="28"/>
        </w:rPr>
        <w:t>– диаметр входного отверстия,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мм;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Р</w:t>
      </w:r>
      <w:r w:rsidRPr="008248C0">
        <w:rPr>
          <w:rFonts w:ascii="Times New Roman" w:hAnsi="Times New Roman" w:cs="Times New Roman"/>
          <w:sz w:val="18"/>
          <w:szCs w:val="18"/>
        </w:rPr>
        <w:t xml:space="preserve">вх </w:t>
      </w:r>
      <w:r w:rsidRPr="008248C0">
        <w:rPr>
          <w:rFonts w:ascii="Times New Roman" w:hAnsi="Times New Roman" w:cs="Times New Roman"/>
          <w:sz w:val="28"/>
          <w:szCs w:val="28"/>
        </w:rPr>
        <w:t>– входное давление, Па.</w:t>
      </w:r>
    </w:p>
    <w:p w:rsidR="00A87669" w:rsidRPr="008248C0" w:rsidRDefault="00A87669" w:rsidP="00DB235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Количество гидроциклонов: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N </w:t>
      </w:r>
      <w:r w:rsidRPr="008248C0">
        <w:rPr>
          <w:rFonts w:ascii="Times New Roman" w:hAnsi="Times New Roman" w:cs="Times New Roman"/>
          <w:sz w:val="30"/>
          <w:szCs w:val="30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Q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 xml:space="preserve">Q </w:t>
      </w:r>
      <w:r w:rsidRPr="008248C0">
        <w:rPr>
          <w:rFonts w:ascii="Times New Roman" w:hAnsi="Times New Roman" w:cs="Times New Roman"/>
          <w:sz w:val="28"/>
          <w:szCs w:val="28"/>
        </w:rPr>
        <w:t>– количество сточных вод, м</w:t>
      </w:r>
      <w:r w:rsidRPr="008248C0">
        <w:rPr>
          <w:rFonts w:ascii="Times New Roman" w:hAnsi="Times New Roman" w:cs="Times New Roman"/>
          <w:sz w:val="18"/>
          <w:szCs w:val="18"/>
        </w:rPr>
        <w:t>3</w:t>
      </w:r>
      <w:r w:rsidRPr="008248C0">
        <w:rPr>
          <w:rFonts w:ascii="Times New Roman" w:hAnsi="Times New Roman" w:cs="Times New Roman"/>
          <w:sz w:val="28"/>
          <w:szCs w:val="28"/>
        </w:rPr>
        <w:t>/ч.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4. Действительная скорость воды на входе в гидроциклон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вх</w:t>
      </w:r>
      <w:r w:rsidRPr="008248C0">
        <w:rPr>
          <w:rFonts w:ascii="Times New Roman" w:hAnsi="Times New Roman" w:cs="Times New Roman"/>
          <w:sz w:val="28"/>
          <w:szCs w:val="28"/>
        </w:rPr>
        <w:t>, м/с):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.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π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4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2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вх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вх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d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V Q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>=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5. Тангенциальная скорость у стенки гидроциклона (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8248C0">
        <w:rPr>
          <w:rFonts w:ascii="Times New Roman" w:hAnsi="Times New Roman" w:cs="Times New Roman"/>
          <w:sz w:val="18"/>
          <w:szCs w:val="18"/>
        </w:rPr>
        <w:t>τ</w:t>
      </w:r>
      <w:r w:rsidRPr="008248C0">
        <w:rPr>
          <w:rFonts w:ascii="Times New Roman" w:hAnsi="Times New Roman" w:cs="Times New Roman"/>
          <w:sz w:val="28"/>
          <w:szCs w:val="28"/>
        </w:rPr>
        <w:t>, м/с):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sz w:val="30"/>
          <w:szCs w:val="30"/>
        </w:rPr>
        <w:t xml:space="preserve">0,94 </w:t>
      </w:r>
      <w:r w:rsidRPr="008248C0">
        <w:rPr>
          <w:rFonts w:ascii="Times New Roman" w:hAnsi="Times New Roman" w:cs="Times New Roman"/>
          <w:sz w:val="20"/>
          <w:szCs w:val="20"/>
        </w:rPr>
        <w:t xml:space="preserve">вх </w:t>
      </w:r>
      <w:r w:rsidRPr="008248C0">
        <w:rPr>
          <w:rFonts w:ascii="Times New Roman" w:hAnsi="Times New Roman" w:cs="Times New Roman"/>
          <w:sz w:val="30"/>
          <w:szCs w:val="30"/>
        </w:rPr>
        <w:t>,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сл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48C0">
        <w:rPr>
          <w:rFonts w:ascii="Times New Roman" w:hAnsi="Times New Roman" w:cs="Times New Roman"/>
          <w:sz w:val="20"/>
          <w:szCs w:val="20"/>
        </w:rPr>
        <w:t>вх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sz w:val="20"/>
          <w:szCs w:val="20"/>
        </w:rPr>
        <w:t xml:space="preserve">τ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>V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>F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V </w:t>
      </w:r>
      <w:r w:rsidRPr="008248C0">
        <w:rPr>
          <w:rFonts w:ascii="Times New Roman" w:hAnsi="Times New Roman" w:cs="Times New Roman"/>
          <w:sz w:val="30"/>
          <w:szCs w:val="30"/>
        </w:rPr>
        <w:t xml:space="preserve">= </w:t>
      </w:r>
      <w:r w:rsidRPr="008248C0">
        <w:rPr>
          <w:rFonts w:ascii="Times New Roman" w:hAnsi="Times New Roman" w:cs="Times New Roman"/>
          <w:i/>
          <w:iCs/>
          <w:sz w:val="30"/>
          <w:szCs w:val="30"/>
        </w:rPr>
        <w:t xml:space="preserve">F </w:t>
      </w:r>
      <w:r w:rsidRPr="008248C0">
        <w:rPr>
          <w:rFonts w:ascii="MS Gothic" w:eastAsia="MS Gothic" w:hAnsi="MS Gothic" w:cs="MS Gothic" w:hint="eastAsia"/>
          <w:sz w:val="30"/>
          <w:szCs w:val="30"/>
        </w:rPr>
        <w:t>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 xml:space="preserve">где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8248C0">
        <w:rPr>
          <w:rFonts w:ascii="Times New Roman" w:hAnsi="Times New Roman" w:cs="Times New Roman"/>
          <w:sz w:val="18"/>
          <w:szCs w:val="18"/>
        </w:rPr>
        <w:t xml:space="preserve">вх </w:t>
      </w:r>
      <w:r w:rsidRPr="008248C0">
        <w:rPr>
          <w:rFonts w:ascii="Times New Roman" w:hAnsi="Times New Roman" w:cs="Times New Roman"/>
          <w:sz w:val="28"/>
          <w:szCs w:val="28"/>
        </w:rPr>
        <w:t>– площадь входного отверстия, м</w:t>
      </w:r>
      <w:r w:rsidRPr="008248C0">
        <w:rPr>
          <w:rFonts w:ascii="Times New Roman" w:hAnsi="Times New Roman" w:cs="Times New Roman"/>
          <w:sz w:val="18"/>
          <w:szCs w:val="18"/>
        </w:rPr>
        <w:t>2</w:t>
      </w:r>
      <w:r w:rsidRPr="008248C0">
        <w:rPr>
          <w:rFonts w:ascii="Times New Roman" w:hAnsi="Times New Roman" w:cs="Times New Roman"/>
          <w:sz w:val="28"/>
          <w:szCs w:val="28"/>
        </w:rPr>
        <w:t xml:space="preserve">; </w:t>
      </w:r>
      <w:r w:rsidRPr="008248C0">
        <w:rPr>
          <w:rFonts w:ascii="Times New Roman" w:hAnsi="Times New Roman" w:cs="Times New Roman"/>
          <w:i/>
          <w:iCs/>
          <w:sz w:val="28"/>
          <w:szCs w:val="28"/>
        </w:rPr>
        <w:t>F</w:t>
      </w:r>
      <w:r w:rsidRPr="008248C0">
        <w:rPr>
          <w:rFonts w:ascii="Times New Roman" w:hAnsi="Times New Roman" w:cs="Times New Roman"/>
          <w:sz w:val="18"/>
          <w:szCs w:val="18"/>
        </w:rPr>
        <w:t xml:space="preserve">сл </w:t>
      </w:r>
      <w:r w:rsidRPr="008248C0">
        <w:rPr>
          <w:rFonts w:ascii="Times New Roman" w:hAnsi="Times New Roman" w:cs="Times New Roman"/>
          <w:sz w:val="28"/>
          <w:szCs w:val="28"/>
        </w:rPr>
        <w:t>– площадь сливного отверстия, м</w:t>
      </w:r>
      <w:r w:rsidRPr="008248C0">
        <w:rPr>
          <w:rFonts w:ascii="Times New Roman" w:hAnsi="Times New Roman" w:cs="Times New Roman"/>
          <w:sz w:val="18"/>
          <w:szCs w:val="18"/>
        </w:rPr>
        <w:t>2</w:t>
      </w:r>
      <w:r w:rsidRPr="008248C0">
        <w:rPr>
          <w:rFonts w:ascii="Times New Roman" w:hAnsi="Times New Roman" w:cs="Times New Roman"/>
          <w:sz w:val="28"/>
          <w:szCs w:val="28"/>
        </w:rPr>
        <w:t>.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Недостатки: совместная работа с насосами высокого давления, быстрое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истирание стенок шланговой насадки, вкладышей питающего отверстия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гидроциклона частицами песка, возможность засорения питательного патрубка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плавающими примесями стока.</w:t>
      </w:r>
    </w:p>
    <w:p w:rsidR="008248C0" w:rsidRDefault="00A87669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Некоторые недостатки отсутствуют 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безнапорных (открытых) гидроциклонах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(рис. 4). Очищенная вода по впускным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патрубкам поступает во внутреннюю часть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гидроциклона, ограниченную ложной стенкой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2. У верхней кромки стенки 2, рабочая струя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разделяется на два потока. Один поток вместе с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тяжелыми примесями попадает в пространство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между ложной стенкой и стенкой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гидроциклона 1 и опускается в коническую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часть аппарата, оттуда взвесь периодически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удаляется. Другой поток движется к отверстию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 диафрагме 3 и далее уходит в водосборный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лоток 6 и отводящий патрубок 4. Всплывшие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вещества выделяются в зоне аппарата,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расположенной над диафрагмой 3,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удерживаются от выброса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маслоудерживающим кольцом 5. Для отвода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воздуха из-под диафрагмы в верхней части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предусмотрены три вертикальных трубы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диаметром 50 мм.</w:t>
      </w:r>
    </w:p>
    <w:p w:rsidR="00A87669" w:rsidRPr="008248C0" w:rsidRDefault="00A87669" w:rsidP="0082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Доочистка сточных вод на АТП и СТО производится фильтрацией (рис. 5).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Сток поступает в нижний патрубок 1, заполняет внутреннее пространство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фильтра, при этом загрузка, имеющая плотность меньше чем у воды, всплывает</w:t>
      </w:r>
    </w:p>
    <w:p w:rsidR="00A87669" w:rsidRPr="008248C0" w:rsidRDefault="003C4335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i1028" type="#_x0000_t75" style="width:214.15pt;height:349.7pt;visibility:visible;mso-wrap-style:square">
            <v:imagedata r:id="rId10" o:title=""/>
          </v:shape>
        </w:pic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b/>
          <w:bCs/>
          <w:sz w:val="24"/>
          <w:szCs w:val="24"/>
        </w:rPr>
        <w:t xml:space="preserve">Рис. 4. </w:t>
      </w:r>
      <w:r w:rsidRPr="008248C0">
        <w:rPr>
          <w:rFonts w:ascii="Times New Roman" w:hAnsi="Times New Roman" w:cs="Times New Roman"/>
          <w:sz w:val="24"/>
          <w:szCs w:val="24"/>
        </w:rPr>
        <w:t>Безнапорный гидроциклон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Очищенная вода отводится по патрубку 9.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Механизм фильтрации заключается в наполнении фильтрующей пленки в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межгранульном пространстве, которая и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задерживает загрязнение стока.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Промывка производится обратным током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неочищенной воды интенсивностью 8–10 л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(л/см</w:t>
      </w:r>
      <w:r w:rsidRPr="008248C0">
        <w:rPr>
          <w:rFonts w:ascii="Times New Roman" w:hAnsi="Times New Roman" w:cs="Times New Roman"/>
          <w:sz w:val="18"/>
          <w:szCs w:val="18"/>
        </w:rPr>
        <w:t>2</w:t>
      </w:r>
      <w:r w:rsidRPr="008248C0">
        <w:rPr>
          <w:rFonts w:ascii="Times New Roman" w:hAnsi="Times New Roman" w:cs="Times New Roman"/>
          <w:sz w:val="28"/>
          <w:szCs w:val="28"/>
        </w:rPr>
        <w:t>) и одновременным перемешиванием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загрузки при помощи мешалки 4 (скорость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вращения = 48 об/мин) в течение 4–6 мин.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Этот фильтр хорош для удаления из стока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тонкодисперсной фракции взвеси. Для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удаления нефтепродуктов более эффективен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кассетный фильтр. Он состоит из ряда кассет,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заполненных сипреном (размер кассеты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900×915×415 мм). Каждая кассета состоит из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наружного и внутреннего корпусов, двух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металлических сеток, лотка и переливной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трубы. Такая конструкция принята с целью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увеличения грязеемкости фильтра, т. к.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эффективное задержание нефтепродуктов происходит в толщине слоя сипрена не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более 100–200 мм. Очищенная вода собирается в резервуаре чистой воды внизу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установки. Регенерация загрузки осуществляется путем извлечения отработанной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кассеты из блока и замены материала.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Недостаток: трудоемкая операция по извлечению кассет.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Используются фильтры с многоразовым использованием синтетической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загрузки (пенополиуретана) и автоматической регенерацией. Он состоит из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цилиндрического корпуса и капсулы, выполненного из тонкого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водонепроницаемого материала (резиноткани), заполненной загрузкой из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пенополиуретана. Фильтрование производится снизу вверх со скоростью 25 км/ч,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а регенерация – путем отжима загрузки при перемещении поршня.</w:t>
      </w:r>
      <w:r w:rsidR="008248C0">
        <w:rPr>
          <w:rFonts w:ascii="Times New Roman" w:hAnsi="Times New Roman" w:cs="Times New Roman"/>
          <w:sz w:val="28"/>
          <w:szCs w:val="28"/>
        </w:rPr>
        <w:t xml:space="preserve"> </w:t>
      </w:r>
      <w:r w:rsidRPr="008248C0">
        <w:rPr>
          <w:rFonts w:ascii="Times New Roman" w:hAnsi="Times New Roman" w:cs="Times New Roman"/>
          <w:sz w:val="28"/>
          <w:szCs w:val="28"/>
        </w:rPr>
        <w:t>Характеристики фильтрующих элементов приведены в табл. 6.</w:t>
      </w:r>
    </w:p>
    <w:p w:rsidR="00A87669" w:rsidRPr="008248C0" w:rsidRDefault="003C4335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i1029" type="#_x0000_t75" style="width:223.5pt;height:241.25pt;visibility:visible;mso-wrap-style:square">
            <v:imagedata r:id="rId11" o:title=""/>
          </v:shape>
        </w:pic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b/>
          <w:bCs/>
          <w:sz w:val="24"/>
          <w:szCs w:val="24"/>
        </w:rPr>
        <w:t xml:space="preserve">Рис. 5. </w:t>
      </w:r>
      <w:r w:rsidRPr="008248C0">
        <w:rPr>
          <w:rFonts w:ascii="Times New Roman" w:hAnsi="Times New Roman" w:cs="Times New Roman"/>
          <w:sz w:val="24"/>
          <w:szCs w:val="24"/>
        </w:rPr>
        <w:t>Напольный фильтр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48C0">
        <w:rPr>
          <w:rFonts w:ascii="Times New Roman" w:hAnsi="Times New Roman" w:cs="Times New Roman"/>
          <w:sz w:val="24"/>
          <w:szCs w:val="24"/>
        </w:rPr>
        <w:t>(фильтр с плавающей загрузкой)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6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Характеристики фильтрующих элементов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9"/>
        <w:gridCol w:w="1658"/>
        <w:gridCol w:w="1485"/>
        <w:gridCol w:w="4278"/>
      </w:tblGrid>
      <w:tr w:rsidR="00A87669" w:rsidRPr="008248C0" w:rsidTr="00A87669">
        <w:trPr>
          <w:trHeight w:val="848"/>
        </w:trPr>
        <w:tc>
          <w:tcPr>
            <w:tcW w:w="14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Фильтрование</w:t>
            </w:r>
          </w:p>
        </w:tc>
        <w:tc>
          <w:tcPr>
            <w:tcW w:w="150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 извлечения</w:t>
            </w:r>
          </w:p>
        </w:tc>
        <w:tc>
          <w:tcPr>
            <w:tcW w:w="20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</w:p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параметры работы сооружения</w:t>
            </w:r>
          </w:p>
        </w:tc>
      </w:tr>
      <w:tr w:rsidR="00A87669" w:rsidRPr="008248C0" w:rsidTr="00A87669">
        <w:trPr>
          <w:trHeight w:val="810"/>
        </w:trPr>
        <w:tc>
          <w:tcPr>
            <w:tcW w:w="145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взвешенных</w:t>
            </w:r>
          </w:p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частиц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нефтепрод</w:t>
            </w:r>
          </w:p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уктов</w:t>
            </w:r>
          </w:p>
        </w:tc>
        <w:tc>
          <w:tcPr>
            <w:tcW w:w="20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7669" w:rsidRPr="008248C0" w:rsidTr="00A87669">
        <w:trPr>
          <w:trHeight w:val="795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сергановых фильтрах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95-99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Высота загрузки фильтров Я = 0.3 м Скорость фильтрации Уф = 1 м/ч</w:t>
            </w:r>
          </w:p>
        </w:tc>
      </w:tr>
      <w:tr w:rsidR="00A87669" w:rsidRPr="008248C0" w:rsidTr="00A87669">
        <w:trPr>
          <w:trHeight w:val="420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пенополиуретановых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= 1 м. Уф = 1 м/ч</w:t>
            </w:r>
          </w:p>
        </w:tc>
      </w:tr>
      <w:tr w:rsidR="00A87669" w:rsidRPr="008248C0" w:rsidTr="00A87669">
        <w:trPr>
          <w:trHeight w:val="795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мелкозернистых песчаных фильтрах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30-50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= 1 м. Уф = 5 м/ч, эквивалентный диаметр частиц = 0.4... 1.2</w:t>
            </w:r>
          </w:p>
        </w:tc>
      </w:tr>
      <w:tr w:rsidR="00A87669" w:rsidRPr="008248C0" w:rsidTr="00A87669">
        <w:trPr>
          <w:trHeight w:val="880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скоростных песчаных</w:t>
            </w:r>
          </w:p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фильтрах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95-99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85-90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= 2 м. Уф = 20 м/ч</w:t>
            </w:r>
          </w:p>
        </w:tc>
      </w:tr>
      <w:tr w:rsidR="00A87669" w:rsidRPr="008248C0" w:rsidTr="00A87669">
        <w:trPr>
          <w:trHeight w:val="435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фильтрах с загрузкой из природного уг.ля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88-98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 = 1 м. ¥ф = 8 м/ч эквивалентный диаметр частиц = 3.. .4</w:t>
            </w:r>
          </w:p>
        </w:tc>
      </w:tr>
      <w:tr w:rsidR="00A87669" w:rsidRPr="008248C0" w:rsidTr="00A87669">
        <w:trPr>
          <w:trHeight w:val="435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фильтрах с загрузкой из пенополистирола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79-94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40-50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Н= 1 м. Рф = 5...8 м/ч</w:t>
            </w:r>
          </w:p>
        </w:tc>
      </w:tr>
      <w:tr w:rsidR="00A87669" w:rsidRPr="008248C0" w:rsidTr="00A87669">
        <w:trPr>
          <w:trHeight w:val="435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фильтрах из дробленого керамзита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90-95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Н= 1 м. Уф = 10.. .15 м/ч</w:t>
            </w:r>
          </w:p>
        </w:tc>
      </w:tr>
    </w:tbl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Предельно допустимые концентрации веществ в воде после проведения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очистки приведены в табл. 7.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Таблица 7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Предельно допустимые концентрации веществ в сточных водах</w:t>
      </w:r>
    </w:p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48C0">
        <w:rPr>
          <w:rFonts w:ascii="Times New Roman" w:hAnsi="Times New Roman" w:cs="Times New Roman"/>
          <w:sz w:val="28"/>
          <w:szCs w:val="28"/>
        </w:rPr>
        <w:t>при спуске в канализацию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1"/>
        <w:gridCol w:w="4519"/>
      </w:tblGrid>
      <w:tr w:rsidR="00A87669" w:rsidRPr="008248C0" w:rsidTr="00A87669">
        <w:trPr>
          <w:trHeight w:val="428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Значение, не более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Зольность. %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lastRenderedPageBreak/>
              <w:t>Pli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6.5-8.5</w:t>
            </w:r>
          </w:p>
        </w:tc>
      </w:tr>
      <w:tr w:rsidR="00A87669" w:rsidRPr="008248C0" w:rsidTr="00A87669">
        <w:trPr>
          <w:trHeight w:val="43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Температура. °С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больше 40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Сухой остаток,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Эфироизвлекаемые вещества,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Хром,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Медь,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Железо,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Цинк,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Никель,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Свинец,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Алюминий,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Олово,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</w:t>
            </w:r>
          </w:p>
        </w:tc>
      </w:tr>
      <w:tr w:rsidR="00A87669" w:rsidRPr="008248C0" w:rsidTr="00A87669">
        <w:trPr>
          <w:trHeight w:val="405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Нефтепродукты,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Взвешенные вещества, мг/л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A87669" w:rsidRPr="008248C0" w:rsidTr="00A87669">
        <w:trPr>
          <w:trHeight w:val="420"/>
        </w:trPr>
        <w:tc>
          <w:tcPr>
            <w:tcW w:w="2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Взвешенные вещества (размер), мм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87669" w:rsidRPr="008248C0" w:rsidRDefault="00A87669" w:rsidP="00A87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0.4</w:t>
            </w:r>
          </w:p>
        </w:tc>
      </w:tr>
    </w:tbl>
    <w:p w:rsidR="00A87669" w:rsidRPr="008248C0" w:rsidRDefault="00A87669" w:rsidP="00A87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35A" w:rsidRPr="008248C0" w:rsidRDefault="008248C0" w:rsidP="008248C0">
      <w:pPr>
        <w:keepNext/>
        <w:keepLines/>
        <w:widowControl w:val="0"/>
        <w:spacing w:after="212" w:line="280" w:lineRule="exact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" w:name="bookmark4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br w:type="page"/>
      </w:r>
      <w:r w:rsidR="00DB235A"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Лабораторная работа № 3</w:t>
      </w:r>
      <w:bookmarkEnd w:id="1"/>
    </w:p>
    <w:p w:rsidR="00DB235A" w:rsidRPr="008248C0" w:rsidRDefault="00DB235A" w:rsidP="008248C0">
      <w:pPr>
        <w:keepNext/>
        <w:keepLines/>
        <w:widowControl w:val="0"/>
        <w:spacing w:after="332" w:line="280" w:lineRule="exact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2" w:name="bookmark41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Выбор типа вентиляции для АТП и СТО</w:t>
      </w:r>
      <w:bookmarkEnd w:id="2"/>
    </w:p>
    <w:p w:rsidR="00DB235A" w:rsidRPr="008248C0" w:rsidRDefault="00DB235A" w:rsidP="00DB235A">
      <w:pPr>
        <w:keepNext/>
        <w:keepLines/>
        <w:widowControl w:val="0"/>
        <w:spacing w:after="179" w:line="280" w:lineRule="exact"/>
        <w:ind w:left="452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3" w:name="bookmark42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Цель работы</w:t>
      </w:r>
      <w:bookmarkEnd w:id="3"/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105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видами вентиляции.</w:t>
      </w: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105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основными элементами вентиля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>ц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ионных систем.</w:t>
      </w: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1052"/>
        </w:tabs>
        <w:spacing w:after="304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методикой расчета оборудования для очистки воздуха.</w:t>
      </w:r>
    </w:p>
    <w:p w:rsidR="00DB235A" w:rsidRPr="008248C0" w:rsidRDefault="00DB235A" w:rsidP="00DB235A">
      <w:pPr>
        <w:widowControl w:val="0"/>
        <w:spacing w:after="330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Задачи работы: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овладеть методикой расчета оборудования для очистки воздуха.</w:t>
      </w:r>
    </w:p>
    <w:p w:rsidR="00DB235A" w:rsidRPr="008248C0" w:rsidRDefault="00DB235A" w:rsidP="00DB235A">
      <w:pPr>
        <w:widowControl w:val="0"/>
        <w:spacing w:after="337" w:line="280" w:lineRule="exact"/>
        <w:ind w:firstLine="60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Обеспечивающие средства: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учебная литература.</w:t>
      </w:r>
    </w:p>
    <w:p w:rsidR="00DB235A" w:rsidRPr="008248C0" w:rsidRDefault="00DB235A" w:rsidP="00DB235A">
      <w:pPr>
        <w:keepNext/>
        <w:keepLines/>
        <w:widowControl w:val="0"/>
        <w:spacing w:after="212" w:line="280" w:lineRule="exact"/>
        <w:ind w:left="484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4" w:name="bookmark43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Задание</w:t>
      </w:r>
      <w:bookmarkEnd w:id="4"/>
    </w:p>
    <w:p w:rsidR="00DB235A" w:rsidRPr="008248C0" w:rsidRDefault="00DB235A" w:rsidP="00DB235A">
      <w:pPr>
        <w:widowControl w:val="0"/>
        <w:numPr>
          <w:ilvl w:val="0"/>
          <w:numId w:val="3"/>
        </w:numPr>
        <w:tabs>
          <w:tab w:val="left" w:pos="1052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Изучить существующие виды вентиляции.</w:t>
      </w:r>
    </w:p>
    <w:p w:rsidR="00DB235A" w:rsidRPr="008248C0" w:rsidRDefault="00DB235A" w:rsidP="00DB235A">
      <w:pPr>
        <w:widowControl w:val="0"/>
        <w:numPr>
          <w:ilvl w:val="0"/>
          <w:numId w:val="3"/>
        </w:numPr>
        <w:tabs>
          <w:tab w:val="left" w:pos="1052"/>
        </w:tabs>
        <w:spacing w:after="303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Изучить методику расчета оборудования для очистки воздуха.</w:t>
      </w:r>
    </w:p>
    <w:p w:rsidR="00DB235A" w:rsidRPr="008248C0" w:rsidRDefault="00DB235A" w:rsidP="00DB235A">
      <w:pPr>
        <w:widowControl w:val="0"/>
        <w:spacing w:after="39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Требования к отчету: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произвести расчета оборудования для очистки воздуха.</w:t>
      </w:r>
    </w:p>
    <w:p w:rsidR="00DB235A" w:rsidRPr="008248C0" w:rsidRDefault="00DB235A" w:rsidP="00DB235A">
      <w:pPr>
        <w:widowControl w:val="0"/>
        <w:spacing w:after="0" w:line="643" w:lineRule="exact"/>
        <w:ind w:left="600" w:right="54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 xml:space="preserve">Технология работы </w:t>
      </w: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Исходные данные для расчета: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710"/>
        <w:gridCol w:w="706"/>
        <w:gridCol w:w="710"/>
        <w:gridCol w:w="710"/>
        <w:gridCol w:w="706"/>
        <w:gridCol w:w="710"/>
        <w:gridCol w:w="710"/>
        <w:gridCol w:w="624"/>
        <w:gridCol w:w="720"/>
        <w:gridCol w:w="734"/>
      </w:tblGrid>
      <w:tr w:rsidR="00DB235A" w:rsidRPr="008248C0" w:rsidTr="008248C0">
        <w:trPr>
          <w:trHeight w:hRule="exact" w:val="29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Вариант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10</w:t>
            </w:r>
          </w:p>
        </w:tc>
      </w:tr>
      <w:tr w:rsidR="00DB235A" w:rsidRPr="008248C0" w:rsidTr="008248C0">
        <w:trPr>
          <w:trHeight w:hRule="exact" w:val="111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Количество удаляемого воздуха из покрасочно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softHyphen/>
              <w:t>сушильной камеры, 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/сут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13000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30000</w:t>
            </w:r>
          </w:p>
        </w:tc>
      </w:tr>
      <w:tr w:rsidR="00DB235A" w:rsidRPr="008248C0" w:rsidTr="008248C0">
        <w:trPr>
          <w:trHeight w:hRule="exact" w:val="835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Количество удаляемого воздуха из зоны ТО и ТР, 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/сут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13000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16000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17000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18000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12000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5000</w:t>
            </w:r>
          </w:p>
        </w:tc>
      </w:tr>
      <w:tr w:rsidR="00DB235A" w:rsidRPr="008248C0" w:rsidTr="008248C0">
        <w:trPr>
          <w:trHeight w:hRule="exact" w:val="111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Количество удаляемого воздуха из производственных участков, 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3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/сут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12000</w:t>
            </w:r>
          </w:p>
        </w:tc>
      </w:tr>
      <w:tr w:rsidR="00DB235A" w:rsidRPr="008248C0" w:rsidTr="008248C0">
        <w:trPr>
          <w:trHeight w:hRule="exact" w:val="562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Скорость потока воздуха в системе, м/с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Диаметр частиц, мкм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right="2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4,5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</w:t>
            </w:r>
          </w:p>
        </w:tc>
      </w:tr>
      <w:tr w:rsidR="00DB235A" w:rsidRPr="008248C0" w:rsidTr="008248C0">
        <w:trPr>
          <w:trHeight w:hRule="exact" w:val="56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Плотность материала частиц, кг/м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1250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1800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1400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739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1700</w:t>
            </w:r>
          </w:p>
        </w:tc>
      </w:tr>
    </w:tbl>
    <w:p w:rsidR="00DB235A" w:rsidRPr="008248C0" w:rsidRDefault="00DB235A" w:rsidP="00DB235A">
      <w:pPr>
        <w:framePr w:w="9739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before="236" w:after="0" w:line="326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Вентиляционные устройства на АТП и СТО предназначены для удаления газов, паров, пыли, вредных испарений, появляющихся в процессе производства, а также охлаждения.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Для создания условий работы в соответствии с санитарно-гигиеническими требованиями к составу воздуха в помещениях предусматриваются системы приточно-вытяжной вентиляции.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способу перемещения воздуха делятся:</w:t>
      </w:r>
    </w:p>
    <w:p w:rsidR="00DB235A" w:rsidRPr="008248C0" w:rsidRDefault="00DB235A" w:rsidP="00DB235A">
      <w:pPr>
        <w:widowControl w:val="0"/>
        <w:numPr>
          <w:ilvl w:val="0"/>
          <w:numId w:val="4"/>
        </w:numPr>
        <w:tabs>
          <w:tab w:val="left" w:pos="9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гравитационные (естественные).</w:t>
      </w:r>
    </w:p>
    <w:p w:rsidR="00DB235A" w:rsidRPr="008248C0" w:rsidRDefault="00DB235A" w:rsidP="00DB235A">
      <w:pPr>
        <w:widowControl w:val="0"/>
        <w:numPr>
          <w:ilvl w:val="0"/>
          <w:numId w:val="4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механические (принудительные).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использовании естественной вентиляции (аэрации) вытяжка и забор све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oftHyphen/>
        <w:t xml:space="preserve">жего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воздуха происходит без участия дополнительных устройств (побудителей тяги) за счет разницы давлений воздуха снаружи и внутри помещений.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использовании принудительной вентиляции подача воздуха и удаление воздуха из помещения производится чаще всего вентилятором, имею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>щ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им электрический привод.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Принудительная вентиляция подразделяется:</w:t>
      </w:r>
    </w:p>
    <w:p w:rsidR="00DB235A" w:rsidRPr="008248C0" w:rsidRDefault="00DB235A" w:rsidP="00DB235A">
      <w:pPr>
        <w:widowControl w:val="0"/>
        <w:tabs>
          <w:tab w:val="left" w:pos="997"/>
        </w:tabs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на вытяжную;</w:t>
      </w:r>
    </w:p>
    <w:p w:rsidR="00DB235A" w:rsidRPr="008248C0" w:rsidRDefault="00DB235A" w:rsidP="00DB235A">
      <w:pPr>
        <w:widowControl w:val="0"/>
        <w:tabs>
          <w:tab w:val="left" w:pos="1011"/>
        </w:tabs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приточную;</w:t>
      </w:r>
    </w:p>
    <w:p w:rsidR="00DB235A" w:rsidRPr="008248C0" w:rsidRDefault="00DB235A" w:rsidP="00DB235A">
      <w:pPr>
        <w:widowControl w:val="0"/>
        <w:tabs>
          <w:tab w:val="left" w:pos="1011"/>
        </w:tabs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приточно-вытяжную.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Системы вентиляции подразделяют:</w:t>
      </w:r>
    </w:p>
    <w:p w:rsidR="00DB235A" w:rsidRPr="008248C0" w:rsidRDefault="00DB235A" w:rsidP="00DB235A">
      <w:pPr>
        <w:widowControl w:val="0"/>
        <w:numPr>
          <w:ilvl w:val="0"/>
          <w:numId w:val="5"/>
        </w:numPr>
        <w:tabs>
          <w:tab w:val="left" w:pos="9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общеобменную - вентилирует весь объем помещения;</w:t>
      </w:r>
    </w:p>
    <w:p w:rsidR="00DB235A" w:rsidRPr="008248C0" w:rsidRDefault="00DB235A" w:rsidP="00DB235A">
      <w:pPr>
        <w:widowControl w:val="0"/>
        <w:numPr>
          <w:ilvl w:val="0"/>
          <w:numId w:val="5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местную - вентилирует зоны у рабочих мест;</w:t>
      </w:r>
    </w:p>
    <w:p w:rsidR="00DB235A" w:rsidRPr="008248C0" w:rsidRDefault="00DB235A" w:rsidP="00DB235A">
      <w:pPr>
        <w:widowControl w:val="0"/>
        <w:numPr>
          <w:ilvl w:val="0"/>
          <w:numId w:val="5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локальную - вентилирует производственные установки;</w:t>
      </w:r>
    </w:p>
    <w:p w:rsidR="00DB235A" w:rsidRPr="008248C0" w:rsidRDefault="00DB235A" w:rsidP="00DB235A">
      <w:pPr>
        <w:widowControl w:val="0"/>
        <w:numPr>
          <w:ilvl w:val="0"/>
          <w:numId w:val="5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аварийную;</w:t>
      </w:r>
    </w:p>
    <w:p w:rsidR="00DB235A" w:rsidRPr="008248C0" w:rsidRDefault="00DB235A" w:rsidP="00DB235A">
      <w:pPr>
        <w:widowControl w:val="0"/>
        <w:numPr>
          <w:ilvl w:val="0"/>
          <w:numId w:val="5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смешанную (комбинирует общую с другими).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рассеянном выделении вредности должна предусматриваться общеобменная вентиляция, проектируемая с учетом растворения вредностей до допустимой санитарными нормами концентрации и на ассиметрию теплоизбытка в помещениях с источниками значительных выделений конвекционного или лучистого тепла (кузнечный, сварочный участок, испытательная станция, компрессорная и т. п.).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наличии фиксированных мест выделения вредных веществ в конструкции оборудования или оснащения рабочих мест должны предусматриваться: местные отсос, шкафные укрытия, бортовые или щелевые отсосы, панели равномерного всасывания, зонты и т. п.</w:t>
      </w:r>
    </w:p>
    <w:p w:rsidR="00DB235A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таблице 8 приведены ПДК газов, паров, пыли в воздухе рабочей зоны производственных помещений. Рабочей зоной считается пространство 2 м над полом или площадка, на которой находятся рабочие места.</w:t>
      </w: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D0997" w:rsidRPr="008248C0" w:rsidRDefault="00DD0997" w:rsidP="00DD0997">
      <w:pPr>
        <w:spacing w:line="240" w:lineRule="auto"/>
      </w:pPr>
      <w:r>
        <w:rPr>
          <w:rStyle w:val="14pt1"/>
          <w:rFonts w:eastAsia="Calibri"/>
        </w:rPr>
        <w:t>Таблица 12</w:t>
      </w:r>
    </w:p>
    <w:p w:rsidR="00DD0997" w:rsidRPr="008248C0" w:rsidRDefault="00DD0997" w:rsidP="00DD0997">
      <w:pPr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Предельно-допустимые концентрации (ПДК) веществ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8"/>
        <w:gridCol w:w="6379"/>
        <w:gridCol w:w="715"/>
      </w:tblGrid>
      <w:tr w:rsidR="00DD0997" w:rsidRPr="008248C0" w:rsidTr="00507EBA">
        <w:trPr>
          <w:trHeight w:hRule="exact" w:val="845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Наименование</w:t>
            </w:r>
          </w:p>
          <w:p w:rsidR="00DD0997" w:rsidRPr="008248C0" w:rsidRDefault="00DD0997" w:rsidP="00DD0997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производственного</w:t>
            </w:r>
          </w:p>
          <w:p w:rsidR="00DD0997" w:rsidRPr="008248C0" w:rsidRDefault="00DD0997" w:rsidP="00DD0997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участка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Наименование вещества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ПДК,</w:t>
            </w:r>
          </w:p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мг/м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bidi="ru-RU"/>
              </w:rPr>
              <w:t>3</w:t>
            </w:r>
          </w:p>
        </w:tc>
      </w:tr>
      <w:tr w:rsidR="00DD0997" w:rsidRPr="008248C0" w:rsidTr="00507EBA">
        <w:trPr>
          <w:trHeight w:hRule="exact" w:val="312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Моторный, ремонта 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Окись углерода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</w:tr>
      <w:tr w:rsidR="00DD0997" w:rsidRPr="008248C0" w:rsidTr="00507EBA">
        <w:trPr>
          <w:trHeight w:hRule="exact" w:val="278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регулировки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Углеводороды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</w:t>
            </w:r>
          </w:p>
        </w:tc>
      </w:tr>
      <w:tr w:rsidR="00DD0997" w:rsidRPr="008248C0" w:rsidTr="00507EBA">
        <w:trPr>
          <w:trHeight w:hRule="exact" w:val="27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топливной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Формальдегид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</w:t>
            </w:r>
          </w:p>
        </w:tc>
      </w:tr>
      <w:tr w:rsidR="00DD0997" w:rsidRPr="008248C0" w:rsidTr="00507EBA">
        <w:trPr>
          <w:trHeight w:hRule="exact" w:val="288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аппаратуры, посты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Окислы азота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</w:tr>
      <w:tr w:rsidR="00DD0997" w:rsidRPr="008248C0" w:rsidTr="00507EBA">
        <w:trPr>
          <w:trHeight w:hRule="exact" w:val="25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комплексной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Аэрозоли металлов и их соединений: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</w:tr>
      <w:tr w:rsidR="00DD0997" w:rsidRPr="008248C0" w:rsidTr="00507EBA">
        <w:trPr>
          <w:trHeight w:hRule="exact" w:val="27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диагностики на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Аллюминевые сплавы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</w:tc>
      </w:tr>
      <w:tr w:rsidR="00DD0997" w:rsidRPr="008248C0" w:rsidTr="00507EBA">
        <w:trPr>
          <w:trHeight w:hRule="exact" w:val="283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стендах или с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- Окись железа с примесью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val="en-US" w:eastAsia="en-US" w:bidi="en-US"/>
              </w:rPr>
              <w:t>Mn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или фтористых соединений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</w:t>
            </w:r>
          </w:p>
        </w:tc>
      </w:tr>
      <w:tr w:rsidR="00DD0997" w:rsidRPr="008248C0" w:rsidTr="00507EBA">
        <w:trPr>
          <w:trHeight w:hRule="exact" w:val="288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использованием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Пыль окислов железа, содержащая &lt; 10 % свободной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</w:tr>
      <w:tr w:rsidR="00DD0997" w:rsidRPr="008248C0" w:rsidTr="00507EBA">
        <w:trPr>
          <w:trHeight w:hRule="exact" w:val="26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специализированного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оксида кремния и &lt; 6 % окислов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val="en-US" w:eastAsia="en-US" w:bidi="en-US"/>
              </w:rPr>
              <w:t>Mn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>.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</w:t>
            </w:r>
          </w:p>
        </w:tc>
      </w:tr>
      <w:tr w:rsidR="00DD0997" w:rsidRPr="008248C0" w:rsidTr="00507EBA">
        <w:trPr>
          <w:trHeight w:hRule="exact" w:val="278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оборудования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 xml:space="preserve">-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Пыль окислов железа, содержащая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 xml:space="preserve">&lt; 10 %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общей оксида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</w:tr>
      <w:tr w:rsidR="00DD0997" w:rsidRPr="008248C0" w:rsidTr="00507EBA">
        <w:trPr>
          <w:trHeight w:hRule="exact" w:val="25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кремния; 1,5-3 %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</w:t>
            </w:r>
          </w:p>
        </w:tc>
      </w:tr>
      <w:tr w:rsidR="00DD0997" w:rsidRPr="008248C0" w:rsidTr="00507EBA">
        <w:trPr>
          <w:trHeight w:hRule="exact" w:val="307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Окрасочный,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Ацетоны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250</w:t>
            </w:r>
          </w:p>
        </w:tc>
      </w:tr>
      <w:tr w:rsidR="00DD0997" w:rsidRPr="008248C0" w:rsidTr="00507EBA">
        <w:trPr>
          <w:trHeight w:hRule="exact" w:val="27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краскоподготовительн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Амилацетоны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</w:tr>
      <w:tr w:rsidR="00DD0997" w:rsidRPr="008248C0" w:rsidTr="00507EBA">
        <w:trPr>
          <w:trHeight w:hRule="exact" w:val="259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ый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Ксилол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</w:t>
            </w:r>
          </w:p>
        </w:tc>
      </w:tr>
      <w:tr w:rsidR="00DD0997" w:rsidRPr="008248C0" w:rsidTr="00507EBA">
        <w:trPr>
          <w:trHeight w:hRule="exact" w:val="274"/>
          <w:jc w:val="center"/>
        </w:trPr>
        <w:tc>
          <w:tcPr>
            <w:tcW w:w="2558" w:type="dxa"/>
            <w:tcBorders>
              <w:left w:val="single" w:sz="4" w:space="0" w:color="auto"/>
            </w:tcBorders>
            <w:shd w:val="clear" w:color="auto" w:fill="FFFFFF"/>
          </w:tcPr>
          <w:p w:rsidR="00DD0997" w:rsidRPr="008248C0" w:rsidRDefault="00DD0997" w:rsidP="00DD0997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 Бутил-ацетат</w:t>
            </w: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</w:tr>
      <w:tr w:rsidR="00DD0997" w:rsidRPr="008248C0" w:rsidTr="00507EBA">
        <w:trPr>
          <w:trHeight w:hRule="exact" w:val="293"/>
          <w:jc w:val="center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Полировочный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Нетоксическая пыль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</w:t>
            </w:r>
          </w:p>
        </w:tc>
      </w:tr>
    </w:tbl>
    <w:p w:rsidR="00DB235A" w:rsidRPr="008248C0" w:rsidRDefault="00DB235A" w:rsidP="00DB235A">
      <w:pPr>
        <w:widowControl w:val="0"/>
        <w:spacing w:before="290"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Вентиляционные системы рассчитывают на основании исходных данных - технологические задания составляются отдельно для оборудования (постов) с фиксированными местами выделений вредностей, оснащенными местными вентиляционными устройствами, и для производственных участков, где предусматривается общеобменная вентиляция.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расчете вентиляции на разбавление вредностей количество отработавших газов, попадающих в помещение через неплотности соединений трубопроводов, принимают:</w:t>
      </w:r>
    </w:p>
    <w:p w:rsidR="00DB235A" w:rsidRPr="008248C0" w:rsidRDefault="00DB235A" w:rsidP="00DB235A">
      <w:pPr>
        <w:widowControl w:val="0"/>
        <w:numPr>
          <w:ilvl w:val="0"/>
          <w:numId w:val="6"/>
        </w:numPr>
        <w:tabs>
          <w:tab w:val="left" w:pos="1008"/>
        </w:tabs>
        <w:spacing w:after="0" w:line="32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работе отработавших газов в атмосферу естественным побуждением - 5 % от общего объема отработавших газов,</w:t>
      </w:r>
    </w:p>
    <w:p w:rsidR="00DB235A" w:rsidRPr="008248C0" w:rsidRDefault="00DB235A" w:rsidP="00DB235A">
      <w:pPr>
        <w:widowControl w:val="0"/>
        <w:numPr>
          <w:ilvl w:val="0"/>
          <w:numId w:val="6"/>
        </w:numPr>
        <w:tabs>
          <w:tab w:val="left" w:pos="100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отсосе с механическим побуждением - 0,2-0,5 %.</w:t>
      </w:r>
    </w:p>
    <w:p w:rsidR="00DB235A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участках регулировки автомобилей и постах комплексной проверки автомобилей, оборудованных специальными стендами, следует предусматривать местные отсосы для удаления отработавших газов. Прорыв отработавших газов в помещении зоны ТО и ТР принимается в размере 100 % от их общего количества (табл. 9).</w:t>
      </w:r>
    </w:p>
    <w:p w:rsidR="00DD0997" w:rsidRPr="008248C0" w:rsidRDefault="00DD0997" w:rsidP="00DD0997">
      <w:pPr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Содержание вредностей в отработавших газах, %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5"/>
        <w:gridCol w:w="2414"/>
        <w:gridCol w:w="2419"/>
        <w:gridCol w:w="2424"/>
      </w:tblGrid>
      <w:tr w:rsidR="00DD0997" w:rsidRPr="008248C0" w:rsidTr="00507EBA">
        <w:trPr>
          <w:trHeight w:hRule="exact" w:val="29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Условия работы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СО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en-US" w:bidi="en-US"/>
              </w:rPr>
              <w:t>NO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Альдегиды</w:t>
            </w:r>
          </w:p>
        </w:tc>
      </w:tr>
      <w:tr w:rsidR="00DD0997" w:rsidRPr="008248C0" w:rsidTr="00507EBA">
        <w:trPr>
          <w:trHeight w:hRule="exact" w:val="28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Разогрев и выезд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0,071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0,007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0,051</w:t>
            </w:r>
          </w:p>
        </w:tc>
      </w:tr>
      <w:tr w:rsidR="00DD0997" w:rsidRPr="008248C0" w:rsidTr="00507EBA">
        <w:trPr>
          <w:trHeight w:hRule="exact" w:val="283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3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Маневрирование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0,054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0,006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0,037</w:t>
            </w:r>
          </w:p>
        </w:tc>
      </w:tr>
      <w:tr w:rsidR="00DD0997" w:rsidRPr="008248C0" w:rsidTr="00507EBA">
        <w:trPr>
          <w:trHeight w:hRule="exact" w:val="298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Въезд и постановка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0,035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0,005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0997" w:rsidRPr="008248C0" w:rsidRDefault="00DD0997" w:rsidP="00DD0997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0,022</w:t>
            </w:r>
          </w:p>
        </w:tc>
      </w:tr>
    </w:tbl>
    <w:p w:rsidR="00DD0997" w:rsidRPr="008248C0" w:rsidRDefault="00DD0997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D0997" w:rsidRPr="008248C0" w:rsidSect="00DD0997"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before="295"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моторном участке общее количество отработавших газов определяют по количеству сжигаемого топлива, устанавливаемому по параметрам режима приработки на испытаниях двигателя.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расчете на теплый период года принимают величину тепловыделений соответственно 20-25 % топлива, сжигаемого за период приработки и испытания. На регулировочных участках для этой цели, как правило, используется естественное побуждение для удаления отработавших газов, к глушителям автомашины присоединяют гибкие шланги, соединенные с вытяжными трубами. В сварочных участках ремонта рам и кузовов автомашин, а также прочих участках необходимо устройство общеобменной механической вентиляции, если расход сварочных материалов на 1 м помещения превышает 0,2 кг/ч. В этой величине не учитывается расход сварочных материалов на постах, оборудованных местными отсосами.Расчетный объем воздуха, отсасываемого из окрасочных камер с боковыми отсосами, определяют по средним скоростям всасывания воздуха в открытых проемах.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Загрязненный воздух, удаляемый вентиляционными установками, перед выпуском в атмосферу должен быть очищен. Для этих целей предусматриваются устройства, которые могут входить в конструкцию технологического оборудования или устанавливаться между технологическим оборудованием и вентиляционной установкой:</w:t>
      </w:r>
    </w:p>
    <w:p w:rsidR="00DB235A" w:rsidRPr="008248C0" w:rsidRDefault="00DB235A" w:rsidP="00DB235A">
      <w:pPr>
        <w:widowControl w:val="0"/>
        <w:numPr>
          <w:ilvl w:val="0"/>
          <w:numId w:val="7"/>
        </w:numPr>
        <w:tabs>
          <w:tab w:val="left" w:pos="100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фильтры, гидрофильтры;</w:t>
      </w:r>
    </w:p>
    <w:p w:rsidR="00DB235A" w:rsidRPr="008248C0" w:rsidRDefault="00DB235A" w:rsidP="00DB235A">
      <w:pPr>
        <w:widowControl w:val="0"/>
        <w:numPr>
          <w:ilvl w:val="0"/>
          <w:numId w:val="7"/>
        </w:numPr>
        <w:tabs>
          <w:tab w:val="left" w:pos="100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циклоны (очистка от пыли, не содержащей коррозирующих и абразивных веществ).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Вентиляционные агрегаты устанавливают в специальных помещениях - камерах, которые целесообразно размещать на антресолях, что обеспечивает лучшее использование объема здания. Высоты камер обуславливаются типоразмерами применяемых вентиляторов.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Вентиляцию, обеспечивающую организационный приток и удаление воздуха, называют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приточно-вытяжной.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 холодное время года приточный воздух подогревают. В отдельных случаях с целью сокращения эксплуатационных расходов на нагревание воздуха применяют так называемые системы вентиляции с частичной рециркуляцией, в которых к поступающему снаружи воздуху подмешивают внутренний.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Приточные системы организованной вентиляции состоят из следующих конструктивных элементов:</w:t>
      </w:r>
    </w:p>
    <w:p w:rsidR="00DB235A" w:rsidRPr="008248C0" w:rsidRDefault="00DB235A" w:rsidP="00DD0997">
      <w:pPr>
        <w:widowControl w:val="0"/>
        <w:numPr>
          <w:ilvl w:val="0"/>
          <w:numId w:val="8"/>
        </w:numPr>
        <w:tabs>
          <w:tab w:val="left" w:pos="2702"/>
          <w:tab w:val="left" w:pos="403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воздухоприемного устройства, через к</w:t>
      </w:r>
      <w:r w:rsidR="00DD09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оторое наружный воздух поступает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систему;</w:t>
      </w:r>
    </w:p>
    <w:p w:rsidR="00DB235A" w:rsidRPr="008248C0" w:rsidRDefault="00DB235A" w:rsidP="00DB235A">
      <w:pPr>
        <w:widowControl w:val="0"/>
        <w:numPr>
          <w:ilvl w:val="0"/>
          <w:numId w:val="8"/>
        </w:numPr>
        <w:tabs>
          <w:tab w:val="left" w:pos="2702"/>
          <w:tab w:val="left" w:pos="403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приточной</w:t>
      </w:r>
      <w:r w:rsidR="00DD09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камеры,</w:t>
      </w:r>
      <w:r w:rsidR="00DD09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 которой размещается вентилятор с</w:t>
      </w:r>
    </w:p>
    <w:p w:rsidR="00DB235A" w:rsidRPr="008248C0" w:rsidRDefault="00DB235A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электродвигателем, и предназначенные для соответствующей обработки воздуха устройства (для изменения его влажности, температуры, очистки от пыли);</w:t>
      </w:r>
    </w:p>
    <w:p w:rsidR="00DB235A" w:rsidRPr="008248C0" w:rsidRDefault="00DB235A" w:rsidP="00DB235A">
      <w:pPr>
        <w:widowControl w:val="0"/>
        <w:numPr>
          <w:ilvl w:val="0"/>
          <w:numId w:val="8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сети воздуховодов, по которым воздух от вентилятора направляется в отдельные помещения;</w:t>
      </w:r>
    </w:p>
    <w:p w:rsidR="00DB235A" w:rsidRPr="008248C0" w:rsidRDefault="00DB235A" w:rsidP="00DB235A">
      <w:pPr>
        <w:widowControl w:val="0"/>
        <w:numPr>
          <w:ilvl w:val="0"/>
          <w:numId w:val="8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приточных отверстий или насадок, через которые воздух поступает в помещение;</w:t>
      </w:r>
    </w:p>
    <w:p w:rsidR="00DB235A" w:rsidRPr="008248C0" w:rsidRDefault="00DB235A" w:rsidP="00DB235A">
      <w:pPr>
        <w:widowControl w:val="0"/>
        <w:numPr>
          <w:ilvl w:val="0"/>
          <w:numId w:val="8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жалюзийных решеток или сеток, устанавливаемых при выходе воздуха из приточных отверстий;</w:t>
      </w:r>
    </w:p>
    <w:p w:rsidR="00DB235A" w:rsidRPr="008248C0" w:rsidRDefault="00DB235A" w:rsidP="00DB235A">
      <w:pPr>
        <w:widowControl w:val="0"/>
        <w:numPr>
          <w:ilvl w:val="0"/>
          <w:numId w:val="8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регулирующих устройств (дроссель-клапанов или задвижек), устанавливаемых в воздухоприемных отверстиях и на ответвлениях воздуховодов.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Вытяжные системы с механическим побуждением состоят из следующих конструктивных элементов: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вытяжных отверстий, снабженных жалюзийными решетками или сетками, через которые удаляется воздух из помещений;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воздуховодов, по которым воздух, удаляемый из помещений, транспортируется в вытяжную камеру;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вытяжной камеры, в которой устанавливается вентилятор с электродвигателем;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устройств для очистки воздуха, если таковые необходимы (удаляемый воздух подвергают очистке при его загрязнении или подаче на рециркуляцию);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вытяжной шахты, через которую воздух удаляется в атмосферу;</w:t>
      </w:r>
    </w:p>
    <w:p w:rsidR="00DB235A" w:rsidRPr="008248C0" w:rsidRDefault="00DB235A" w:rsidP="00DB235A">
      <w:pPr>
        <w:widowControl w:val="0"/>
        <w:numPr>
          <w:ilvl w:val="0"/>
          <w:numId w:val="9"/>
        </w:numPr>
        <w:tabs>
          <w:tab w:val="left" w:pos="102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регулирующих устройств (дроссель-клапанов или задвижек).</w:t>
      </w:r>
    </w:p>
    <w:p w:rsidR="00DB235A" w:rsidRPr="008248C0" w:rsidRDefault="00DB235A" w:rsidP="00DB235A">
      <w:pPr>
        <w:widowControl w:val="0"/>
        <w:spacing w:after="0" w:line="322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Отдельные установки организованной вентиляции могут не включать всех</w:t>
      </w:r>
    </w:p>
    <w:p w:rsidR="00DB235A" w:rsidRPr="008248C0" w:rsidRDefault="00DB235A" w:rsidP="00DB235A">
      <w:pPr>
        <w:widowControl w:val="0"/>
        <w:spacing w:after="213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указанных выше элементов. Например, приточные системы не всегда оборудуются фильтрами и устройствами для изменения влажности воздуха, а иногда приточные и вытяжные установки могут не иметь сети воздуховодов. В системах вентиляции с естественным побуждением отсутствуют вентиляторы с электродвигателями.</w:t>
      </w:r>
    </w:p>
    <w:p w:rsidR="00DB235A" w:rsidRPr="008248C0" w:rsidRDefault="00DB235A" w:rsidP="00DB235A">
      <w:pPr>
        <w:keepNext/>
        <w:keepLines/>
        <w:widowControl w:val="0"/>
        <w:spacing w:after="63" w:line="280" w:lineRule="exact"/>
        <w:ind w:left="20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5" w:name="bookmark44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Расчет циклонов</w:t>
      </w:r>
      <w:bookmarkEnd w:id="5"/>
    </w:p>
    <w:p w:rsidR="00DB235A" w:rsidRPr="008248C0" w:rsidRDefault="00DB235A" w:rsidP="00DB235A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Циклоны представляют собой центробежные очистители воздуха от взвешенных частиц и предназначены для предварительной очистки выбрасываемого из вентиляционной системы загрязненного воздуха.</w:t>
      </w:r>
    </w:p>
    <w:p w:rsidR="00DB235A" w:rsidRPr="008248C0" w:rsidRDefault="00DB235A" w:rsidP="00DB235A">
      <w:pPr>
        <w:widowControl w:val="0"/>
        <w:numPr>
          <w:ilvl w:val="0"/>
          <w:numId w:val="10"/>
        </w:numPr>
        <w:tabs>
          <w:tab w:val="left" w:pos="1027"/>
        </w:tabs>
        <w:spacing w:after="51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Площадь сечения циклона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F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 ):</w:t>
      </w:r>
    </w:p>
    <w:p w:rsidR="00DB235A" w:rsidRPr="008248C0" w:rsidRDefault="00DB235A" w:rsidP="00DB235A">
      <w:pPr>
        <w:widowControl w:val="0"/>
        <w:spacing w:after="0" w:line="280" w:lineRule="exact"/>
        <w:ind w:left="20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F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 xml:space="preserve">=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en-US" w:bidi="en-US"/>
        </w:rPr>
        <w:t>Q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DB235A" w:rsidRPr="008248C0" w:rsidRDefault="00DB235A" w:rsidP="00DB235A">
      <w:pPr>
        <w:widowControl w:val="0"/>
        <w:spacing w:after="89" w:line="200" w:lineRule="exact"/>
        <w:ind w:right="5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®о</w:t>
      </w:r>
    </w:p>
    <w:p w:rsidR="00DB235A" w:rsidRPr="008248C0" w:rsidRDefault="00DB235A" w:rsidP="00DB235A">
      <w:pPr>
        <w:widowControl w:val="0"/>
        <w:spacing w:after="0" w:line="280" w:lineRule="exact"/>
        <w:ind w:left="310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</w:t>
      </w:r>
    </w:p>
    <w:p w:rsidR="00DB235A" w:rsidRPr="008248C0" w:rsidRDefault="00DB235A" w:rsidP="00DB235A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B235A" w:rsidRPr="008248C0">
          <w:headerReference w:type="default" r:id="rId12"/>
          <w:footerReference w:type="default" r:id="rId13"/>
          <w:pgSz w:w="11900" w:h="16840"/>
          <w:pgMar w:top="1377" w:right="816" w:bottom="1487" w:left="1104" w:header="0" w:footer="3" w:gutter="0"/>
          <w:cols w:space="720"/>
          <w:noEndnote/>
          <w:docGrid w:linePitch="360"/>
        </w:sect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Q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расход воздуха, м /с; ю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скорость потока воздуха на входе в циклон, м/с.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footnoteReference w:id="1"/>
      </w:r>
    </w:p>
    <w:p w:rsidR="00DB235A" w:rsidRPr="008248C0" w:rsidRDefault="00DB235A" w:rsidP="00DB235A">
      <w:pPr>
        <w:widowControl w:val="0"/>
        <w:spacing w:after="94" w:line="280" w:lineRule="exact"/>
        <w:ind w:left="2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</w:pPr>
      <w:r w:rsidRPr="008248C0">
        <w:rPr>
          <w:rFonts w:ascii="Times New Roman" w:eastAsia="Impact" w:hAnsi="Times New Roman" w:cs="Times New Roman"/>
          <w:i/>
          <w:iCs/>
          <w:color w:val="000000"/>
          <w:sz w:val="23"/>
          <w:szCs w:val="23"/>
          <w:lang w:val="en-US" w:eastAsia="en-US" w:bidi="en-US"/>
        </w:rPr>
        <w:lastRenderedPageBreak/>
        <w:t>4</w:t>
      </w:r>
      <w:r w:rsidRPr="008248C0"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  <w:lang w:val="en-US" w:eastAsia="en-US" w:bidi="en-US"/>
        </w:rPr>
        <w:t>f</w:t>
      </w:r>
    </w:p>
    <w:p w:rsidR="00DB235A" w:rsidRPr="008248C0" w:rsidRDefault="003C4335" w:rsidP="00DB235A">
      <w:pPr>
        <w:widowControl w:val="0"/>
        <w:numPr>
          <w:ilvl w:val="0"/>
          <w:numId w:val="11"/>
        </w:numPr>
        <w:spacing w:after="332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204.25pt;margin-top:-12pt;width:25.9pt;height:17.9pt;z-index:-251654144;mso-wrap-distance-left:5pt;mso-wrap-distance-top:4.2pt;mso-wrap-distance-right:5pt;mso-wrap-distance-bottom:3.1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15"/>
                    <w:shd w:val="clear" w:color="auto" w:fill="auto"/>
                    <w:spacing w:line="300" w:lineRule="exact"/>
                  </w:pPr>
                  <w:r>
                    <w:rPr>
                      <w:rStyle w:val="150ptExact"/>
                    </w:rPr>
                    <w:t>D =</w:t>
                  </w:r>
                </w:p>
              </w:txbxContent>
            </v:textbox>
            <w10:wrap type="square" side="right" anchorx="margin"/>
          </v:shape>
        </w:pic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785 •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N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’</w:t>
      </w:r>
    </w:p>
    <w:p w:rsidR="00DB235A" w:rsidRPr="008248C0" w:rsidRDefault="00DB235A" w:rsidP="00DB235A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N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-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количество циклонов.</w:t>
      </w:r>
    </w:p>
    <w:p w:rsidR="00DB235A" w:rsidRPr="008248C0" w:rsidRDefault="00DB235A" w:rsidP="00DB235A">
      <w:pPr>
        <w:widowControl w:val="0"/>
        <w:spacing w:after="0" w:line="346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полученному значению выбирают стандартный циклон (табл.10).</w:t>
      </w: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987"/>
        </w:tabs>
        <w:spacing w:after="353" w:line="34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Действительная скорость воздуха (ю, м/с):</w:t>
      </w:r>
    </w:p>
    <w:p w:rsidR="00DB235A" w:rsidRPr="008248C0" w:rsidRDefault="003C4335" w:rsidP="00DB235A">
      <w:pPr>
        <w:widowControl w:val="0"/>
        <w:spacing w:after="114" w:line="280" w:lineRule="exact"/>
        <w:ind w:left="2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pict>
          <v:shape id="_x0000_s1079" type="#_x0000_t202" style="position:absolute;left:0;text-align:left;margin-left:205.9pt;margin-top:7.05pt;width:23.5pt;height:16.9pt;z-index:-251653120;mso-wrap-distance-left:5pt;mso-wrap-distance-top:1.9pt;mso-wrap-distance-right:5pt;mso-wrap-distance-bottom:2.6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2Exact"/>
                      <w:rFonts w:eastAsia="Calibri"/>
                    </w:rPr>
                    <w:t>ю =</w:t>
                  </w:r>
                </w:p>
              </w:txbxContent>
            </v:textbox>
            <w10:wrap type="square" side="right" anchorx="margin"/>
          </v:shape>
        </w:pic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val="en-US" w:eastAsia="en-US" w:bidi="en-US"/>
        </w:rPr>
        <w:t>4Q</w:t>
      </w:r>
    </w:p>
    <w:p w:rsidR="00DB235A" w:rsidRPr="008248C0" w:rsidRDefault="00DB235A" w:rsidP="00DB235A">
      <w:pPr>
        <w:widowControl w:val="0"/>
        <w:spacing w:after="337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п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N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'</w:t>
      </w: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978"/>
        </w:tabs>
        <w:spacing w:after="128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Отклонение действительной скорости от оптимальной (Дю, %):</w:t>
      </w:r>
    </w:p>
    <w:p w:rsidR="00DB235A" w:rsidRPr="008248C0" w:rsidRDefault="00DB235A" w:rsidP="00DB235A">
      <w:pPr>
        <w:widowControl w:val="0"/>
        <w:spacing w:after="46" w:line="28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Дю =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®!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L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=®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.100.</w:t>
      </w:r>
    </w:p>
    <w:p w:rsidR="00DB235A" w:rsidRPr="008248C0" w:rsidRDefault="00DB235A" w:rsidP="00DB235A">
      <w:pPr>
        <w:widowControl w:val="0"/>
        <w:spacing w:after="304" w:line="28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ю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0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Полученное отклонение не должно превышать 15 %. Если оно выше, выбирают другой диаметр циклона. После этого вновь определяется действительная скорость и ее отклонение от оптимальной.</w:t>
      </w: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982"/>
        </w:tabs>
        <w:spacing w:after="362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Коэффициент гидравлического сопротивления одиночного циклона (£,):</w:t>
      </w:r>
    </w:p>
    <w:p w:rsidR="00DB235A" w:rsidRPr="008248C0" w:rsidRDefault="00DB235A" w:rsidP="00DB235A">
      <w:pPr>
        <w:widowControl w:val="0"/>
        <w:spacing w:line="20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^ = 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perscript"/>
          <w:lang w:val="en-US" w:eastAsia="en-US" w:bidi="en-US"/>
        </w:rPr>
        <w:t>k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en-US" w:bidi="en-US"/>
        </w:rPr>
        <w:t xml:space="preserve">1 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bidi="ru-RU"/>
        </w:rPr>
        <w:t xml:space="preserve">' 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perscript"/>
          <w:lang w:bidi="ru-RU"/>
        </w:rPr>
        <w:t>к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 ' ^500,</w:t>
      </w:r>
    </w:p>
    <w:p w:rsidR="00DB235A" w:rsidRPr="008248C0" w:rsidRDefault="00DB235A" w:rsidP="00DB235A">
      <w:pPr>
        <w:widowControl w:val="0"/>
        <w:spacing w:after="356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к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bidi="ru-RU"/>
        </w:rPr>
        <w:t>1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поправочный коэффициент на диаметр циклона (табл. 10);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к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поправочный коэффициент на запыленность воздуха (табл. 11); ^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500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коэффициент гидравлического сопротивления одиночного циклона (табл. 12).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Значение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к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bidi="ru-RU"/>
        </w:rPr>
        <w:t>1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Таблица 10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33"/>
        <w:gridCol w:w="1339"/>
        <w:gridCol w:w="1344"/>
        <w:gridCol w:w="1344"/>
        <w:gridCol w:w="1339"/>
        <w:gridCol w:w="1354"/>
      </w:tblGrid>
      <w:tr w:rsidR="00DB235A" w:rsidRPr="008248C0" w:rsidTr="008248C0">
        <w:trPr>
          <w:trHeight w:hRule="exact" w:val="293"/>
          <w:jc w:val="center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Тип циклона</w:t>
            </w:r>
          </w:p>
        </w:tc>
        <w:tc>
          <w:tcPr>
            <w:tcW w:w="672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 xml:space="preserve">Значение 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к\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 xml:space="preserve"> для 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en-US" w:eastAsia="en-US" w:bidi="en-US"/>
              </w:rPr>
              <w:t>D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, мм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29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150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200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300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450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500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0,96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ЦН-15, ЦН-15У, ЦН-24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0,93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СДК-ЦН-33, СДК-ЦН-34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</w:tr>
    </w:tbl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before="633" w:after="0" w:line="28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Значение при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к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входной концентрации частиц пыли С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вх</w:t>
      </w:r>
    </w:p>
    <w:p w:rsidR="00DB235A" w:rsidRPr="008248C0" w:rsidRDefault="00DB235A" w:rsidP="00DB235A">
      <w:pPr>
        <w:framePr w:w="9931" w:wrap="notBeside" w:vAnchor="text" w:hAnchor="text" w:xAlign="center" w:y="1"/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Таблица 11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2"/>
        <w:gridCol w:w="1166"/>
        <w:gridCol w:w="1166"/>
        <w:gridCol w:w="1166"/>
        <w:gridCol w:w="1166"/>
        <w:gridCol w:w="1166"/>
        <w:gridCol w:w="1166"/>
        <w:gridCol w:w="1181"/>
      </w:tblGrid>
      <w:tr w:rsidR="00DB235A" w:rsidRPr="008248C0" w:rsidTr="008248C0">
        <w:trPr>
          <w:trHeight w:hRule="exact" w:val="288"/>
          <w:jc w:val="center"/>
        </w:trPr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Тип циклона</w:t>
            </w:r>
          </w:p>
        </w:tc>
        <w:tc>
          <w:tcPr>
            <w:tcW w:w="817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 xml:space="preserve">Значение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к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bidi="ru-RU"/>
              </w:rPr>
              <w:t>2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 xml:space="preserve">при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bscript"/>
                <w:lang w:bidi="ru-RU"/>
              </w:rPr>
              <w:t>вх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, гр/м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bidi="ru-RU"/>
              </w:rPr>
              <w:t>3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40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80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120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150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0,86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ЦН-15У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0,87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ЦН-24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0,86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0,785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ind w:left="3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0,745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0,947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931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</w:t>
            </w:r>
          </w:p>
        </w:tc>
      </w:tr>
    </w:tbl>
    <w:p w:rsidR="00DB235A" w:rsidRPr="008248C0" w:rsidRDefault="00DB235A" w:rsidP="00DB235A">
      <w:pPr>
        <w:framePr w:w="9931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  <w:sectPr w:rsidR="00DB235A" w:rsidRPr="008248C0">
          <w:pgSz w:w="11900" w:h="16840"/>
          <w:pgMar w:top="1073" w:right="816" w:bottom="1073" w:left="1109" w:header="0" w:footer="3" w:gutter="0"/>
          <w:cols w:space="720"/>
          <w:noEndnote/>
          <w:docGrid w:linePitch="360"/>
        </w:sectPr>
      </w:pPr>
    </w:p>
    <w:p w:rsidR="00DB235A" w:rsidRPr="008248C0" w:rsidRDefault="003C4335" w:rsidP="00DB235A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pict>
          <v:shape id="_x0000_s1080" type="#_x0000_t202" style="position:absolute;left:0;text-align:left;margin-left:198pt;margin-top:220.65pt;width:31.7pt;height:16.85pt;z-index:-251652096;mso-wrap-distance-left:5pt;mso-wrap-distance-top:2.35pt;mso-wrap-distance-right:5pt;mso-wrap-distance-bottom:3.55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4Exact"/>
                      <w:rFonts w:eastAsia="Calibri"/>
                      <w:i w:val="0"/>
                      <w:iCs w:val="0"/>
                      <w:lang w:val="en-US" w:eastAsia="en-US" w:bidi="en-US"/>
                    </w:rPr>
                    <w:t xml:space="preserve">AP </w:t>
                  </w:r>
                  <w:r>
                    <w:rPr>
                      <w:rStyle w:val="4Exact"/>
                      <w:rFonts w:eastAsia="Calibri"/>
                      <w:i w:val="0"/>
                      <w:iCs w:val="0"/>
                    </w:rPr>
                    <w:t>=</w:t>
                  </w:r>
                </w:p>
              </w:txbxContent>
            </v:textbox>
            <w10:wrap type="square" side="right" anchorx="margin" anchory="margin"/>
          </v:shape>
        </w:pic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Значение коэффициент гидравлического сопротивления ^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500</w:t>
      </w:r>
    </w:p>
    <w:p w:rsidR="00DB235A" w:rsidRPr="008248C0" w:rsidRDefault="00DB235A" w:rsidP="00DB235A">
      <w:pPr>
        <w:widowControl w:val="0"/>
        <w:spacing w:after="297" w:line="317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одиночного циклона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1"/>
        <w:gridCol w:w="2290"/>
        <w:gridCol w:w="3106"/>
      </w:tblGrid>
      <w:tr w:rsidR="00DB235A" w:rsidRPr="008248C0" w:rsidTr="008248C0">
        <w:trPr>
          <w:trHeight w:hRule="exact" w:val="293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Тип циклона</w:t>
            </w:r>
          </w:p>
        </w:tc>
        <w:tc>
          <w:tcPr>
            <w:tcW w:w="53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Значение £,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bscript"/>
                <w:lang w:bidi="ru-RU"/>
              </w:rPr>
              <w:t>500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 xml:space="preserve"> при выхлопе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в атмосферу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в гидравлическую сеть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245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163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155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ЦН-15У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170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165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ЦН-24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75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СДК-ЦН-33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520</w:t>
            </w:r>
          </w:p>
        </w:tc>
      </w:tr>
      <w:tr w:rsidR="00DB235A" w:rsidRPr="008248C0" w:rsidTr="008248C0">
        <w:trPr>
          <w:trHeight w:hRule="exact" w:val="298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1150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7166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1050</w:t>
            </w:r>
          </w:p>
        </w:tc>
      </w:tr>
    </w:tbl>
    <w:p w:rsidR="00DB235A" w:rsidRPr="008248C0" w:rsidRDefault="00DB235A" w:rsidP="00DB235A">
      <w:pPr>
        <w:framePr w:w="7166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962"/>
        </w:tabs>
        <w:spacing w:before="338" w:after="33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Гидравлическое сопротивление циклона (АР, Па):</w:t>
      </w:r>
    </w:p>
    <w:p w:rsidR="00DB235A" w:rsidRPr="008248C0" w:rsidRDefault="00DB235A" w:rsidP="00DB235A">
      <w:pPr>
        <w:widowControl w:val="0"/>
        <w:spacing w:after="37" w:line="280" w:lineRule="exac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lang w:bidi="ru-RU"/>
        </w:rPr>
        <w:t>%-р-ю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vertAlign w:val="superscript"/>
          <w:lang w:bidi="ru-RU"/>
        </w:rPr>
        <w:t>2</w:t>
      </w:r>
    </w:p>
    <w:p w:rsidR="00DB235A" w:rsidRPr="008248C0" w:rsidRDefault="00DB235A" w:rsidP="00DB235A">
      <w:pPr>
        <w:widowControl w:val="0"/>
        <w:spacing w:after="334" w:line="280" w:lineRule="exact"/>
        <w:ind w:left="5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2</w:t>
      </w:r>
    </w:p>
    <w:p w:rsidR="00DB235A" w:rsidRPr="008248C0" w:rsidRDefault="00DB235A" w:rsidP="00DB235A">
      <w:pPr>
        <w:widowControl w:val="0"/>
        <w:spacing w:after="37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где р - плотность материала частиц, кг/м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DB235A" w:rsidRPr="008248C0" w:rsidRDefault="003C4335" w:rsidP="00DB235A">
      <w:pPr>
        <w:widowControl w:val="0"/>
        <w:numPr>
          <w:ilvl w:val="0"/>
          <w:numId w:val="2"/>
        </w:numPr>
        <w:tabs>
          <w:tab w:val="left" w:pos="958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1" type="#_x0000_t202" style="position:absolute;left:0;text-align:left;margin-left:128.65pt;margin-top:331.2pt;width:58.1pt;height:20.05pt;z-index:-251651072;mso-wrap-distance-left:128.65pt;mso-wrap-distance-right:55.2pt;mso-wrap-distance-bottom:11.65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230"/>
                    <w:shd w:val="clear" w:color="auto" w:fill="auto"/>
                    <w:spacing w:line="180" w:lineRule="exact"/>
                  </w:pPr>
                  <w:r>
                    <w:rPr>
                      <w:color w:val="000000"/>
                      <w:vertAlign w:val="superscript"/>
                    </w:rPr>
                    <w:t>d</w:t>
                  </w:r>
                  <w:r>
                    <w:rPr>
                      <w:color w:val="000000"/>
                    </w:rPr>
                    <w:t xml:space="preserve">50 </w:t>
                  </w:r>
                  <w:r>
                    <w:rPr>
                      <w:color w:val="000000"/>
                      <w:lang w:val="ru-RU" w:eastAsia="ru-RU" w:bidi="ru-RU"/>
                    </w:rPr>
                    <w:t xml:space="preserve">~ </w:t>
                  </w:r>
                  <w:r>
                    <w:rPr>
                      <w:color w:val="000000"/>
                      <w:vertAlign w:val="superscript"/>
                    </w:rPr>
                    <w:t>d</w:t>
                  </w:r>
                  <w:r>
                    <w:rPr>
                      <w:color w:val="000000"/>
                    </w:rPr>
                    <w:t>50</w:t>
                  </w:r>
                </w:p>
              </w:txbxContent>
            </v:textbox>
            <w10:wrap type="topAndBottom" anchorx="margin" anchory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2" type="#_x0000_t202" style="position:absolute;left:0;text-align:left;margin-left:241.9pt;margin-top:317.3pt;width:33.6pt;height:24.1pt;z-index:-251650048;mso-wrap-distance-left:5pt;mso-wrap-distance-right:8.65pt;mso-wrap-distance-bottom:5.15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33"/>
                    <w:keepNext/>
                    <w:keepLines/>
                    <w:shd w:val="clear" w:color="auto" w:fill="auto"/>
                    <w:spacing w:line="300" w:lineRule="exact"/>
                  </w:pPr>
                  <w:bookmarkStart w:id="6" w:name="bookmark45"/>
                  <w:r>
                    <w:rPr>
                      <w:color w:val="000000"/>
                      <w:vertAlign w:val="superscript"/>
                    </w:rPr>
                    <w:t>f</w:t>
                  </w:r>
                  <w:r>
                    <w:rPr>
                      <w:color w:val="000000"/>
                    </w:rPr>
                    <w:t>p?</w:t>
                  </w:r>
                  <w:bookmarkEnd w:id="6"/>
                </w:p>
              </w:txbxContent>
            </v:textbox>
            <w10:wrap type="topAndBottom" anchorx="margin" anchory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3" type="#_x0000_t202" style="position:absolute;left:0;text-align:left;margin-left:284.15pt;margin-top:316.8pt;width:33.6pt;height:24.05pt;z-index:-251649024;mso-wrap-distance-left:5pt;mso-wrap-distance-right:181.2pt;mso-wrap-distance-bottom:5.75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197" w:lineRule="exact"/>
                  </w:pPr>
                  <w:r>
                    <w:rPr>
                      <w:rStyle w:val="41ptExact"/>
                      <w:rFonts w:eastAsia="Calibri"/>
                      <w:i w:val="0"/>
                      <w:iCs w:val="0"/>
                    </w:rPr>
                    <w:t>г \</w:t>
                  </w:r>
                  <w:r>
                    <w:rPr>
                      <w:rStyle w:val="41ptExact"/>
                      <w:rFonts w:eastAsia="Calibri"/>
                      <w:i w:val="0"/>
                      <w:iCs w:val="0"/>
                    </w:rPr>
                    <w:br/>
                  </w:r>
                  <w:r>
                    <w:rPr>
                      <w:rStyle w:val="4Impact15pt2ptExact"/>
                    </w:rPr>
                    <w:t>Р</w:t>
                  </w:r>
                </w:p>
              </w:txbxContent>
            </v:textbox>
            <w10:wrap type="topAndBottom" anchorx="margin" anchory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4" type="#_x0000_t202" style="position:absolute;left:0;text-align:left;margin-left:242.4pt;margin-top:346.55pt;width:33.6pt;height:18.85pt;z-index:-251648000;mso-wrap-distance-left:5pt;mso-wrap-distance-right:8.65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240"/>
                    <w:shd w:val="clear" w:color="auto" w:fill="auto"/>
                    <w:spacing w:line="300" w:lineRule="exact"/>
                  </w:pPr>
                  <w:r>
                    <w:rPr>
                      <w:color w:val="000000"/>
                    </w:rPr>
                    <w:t>VPJ</w:t>
                  </w:r>
                </w:p>
              </w:txbxContent>
            </v:textbox>
            <w10:wrap type="topAndBottom" anchorx="margin" anchory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5" type="#_x0000_t202" style="position:absolute;left:0;text-align:left;margin-left:284.65pt;margin-top:346.55pt;width:33.6pt;height:17.85pt;z-index:-251646976;mso-wrap-distance-left:5pt;mso-wrap-distance-right:180.7pt;mso-position-horizontal-relative:margin;mso-position-vertic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240"/>
                    <w:shd w:val="clear" w:color="auto" w:fill="auto"/>
                    <w:spacing w:line="300" w:lineRule="exact"/>
                  </w:pPr>
                  <w:r>
                    <w:rPr>
                      <w:color w:val="000000"/>
                      <w:lang w:val="ru-RU" w:eastAsia="ru-RU" w:bidi="ru-RU"/>
                    </w:rPr>
                    <w:t xml:space="preserve">\Рт </w:t>
                  </w:r>
                  <w:r>
                    <w:rPr>
                      <w:color w:val="000000"/>
                    </w:rPr>
                    <w:t>J</w:t>
                  </w:r>
                </w:p>
              </w:txbxContent>
            </v:textbox>
            <w10:wrap type="topAndBottom" anchorx="margin" anchory="margin"/>
          </v:shape>
        </w:pic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Значение параметра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lang w:val="en-US" w:eastAsia="en-US" w:bidi="en-US"/>
        </w:rPr>
        <w:t>d</w:t>
      </w:r>
      <w:r w:rsidR="00DB235A"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eastAsia="en-US" w:bidi="en-US"/>
        </w:rPr>
        <w:t>50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(мкм) при рабочих условиях:</w:t>
      </w:r>
    </w:p>
    <w:p w:rsidR="00DB235A" w:rsidRPr="008248C0" w:rsidRDefault="00DB235A" w:rsidP="00DB235A">
      <w:pPr>
        <w:widowControl w:val="0"/>
        <w:spacing w:after="0" w:line="35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 w:bidi="en-US"/>
        </w:rPr>
        <w:t>50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диаметр частиц, улавливаемых с эффективностью 50%;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lang w:eastAsia="en-US" w:bidi="en-US"/>
        </w:rPr>
        <w:t>^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eastAsia="en-US" w:bidi="en-US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диаметр частиц, улавливаемых с эффективностью 50% (для типового циклона СДК-ЦН-33 =2.31 мкм);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en-US" w:bidi="en-US"/>
        </w:rPr>
        <w:t>x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диаметр типового циклона; р - плотность частиц, кг/м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р - плотность частиц, кг/м ; 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ч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плотность частиц для типового циклона, кг/м ’ р - вязкость газа, Н-с/м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вязкость газа для типового циклона, Н-с/м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ю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действительная скорость газа для типового циклона.</w:t>
      </w:r>
    </w:p>
    <w:p w:rsidR="00DB235A" w:rsidRPr="008248C0" w:rsidRDefault="00DB235A" w:rsidP="00DB235A">
      <w:pPr>
        <w:widowControl w:val="0"/>
        <w:spacing w:after="57" w:line="28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Значения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 w:bidi="en-US"/>
        </w:rPr>
        <w:t>50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и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lg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ч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определяются по табл. 13 по условиям работы типового</w:t>
      </w:r>
    </w:p>
    <w:p w:rsidR="00DB235A" w:rsidRPr="008248C0" w:rsidRDefault="00DB235A" w:rsidP="00DB235A">
      <w:pPr>
        <w:widowControl w:val="0"/>
        <w:spacing w:after="295" w:line="32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циклона со значениями: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en-US" w:bidi="en-US"/>
        </w:rPr>
        <w:t>x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600 мм; 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ч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1930 кг/м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р= 22,2 • 10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6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Н-с/м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 ю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= 3,5 м/с.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Таблица 13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Значения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lang w:val="en-US" w:eastAsia="en-US" w:bidi="en-US"/>
        </w:rPr>
        <w:t>d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lang w:val="en-US" w:eastAsia="en-US" w:bidi="en-US"/>
        </w:rPr>
        <w:t>^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bscript"/>
          <w:lang w:val="en-US" w:eastAsia="en-US" w:bidi="en-US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и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30"/>
          <w:sz w:val="28"/>
          <w:szCs w:val="28"/>
          <w:lang w:val="en-US" w:eastAsia="en-US" w:bidi="en-US"/>
        </w:rPr>
        <w:t>lg</w:t>
      </w: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perscript"/>
          <w:lang w:val="en-US" w:eastAsia="en-US" w:bidi="en-US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ч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8"/>
        <w:gridCol w:w="1224"/>
        <w:gridCol w:w="1224"/>
        <w:gridCol w:w="1224"/>
        <w:gridCol w:w="1224"/>
        <w:gridCol w:w="1632"/>
        <w:gridCol w:w="1637"/>
      </w:tblGrid>
      <w:tr w:rsidR="00DB235A" w:rsidRPr="008248C0" w:rsidTr="008248C0">
        <w:trPr>
          <w:trHeight w:hRule="exact" w:val="59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ЦН-24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ЦН-15У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ЦН-15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ЦН-11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СДК-ЦН-33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СДК-ЦН-34</w:t>
            </w:r>
          </w:p>
        </w:tc>
      </w:tr>
      <w:tr w:rsidR="00DB235A" w:rsidRPr="008248C0" w:rsidTr="008248C0">
        <w:trPr>
          <w:trHeight w:hRule="exact" w:val="47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d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5) , мкм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3,65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2,31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1,95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val="en-US" w:eastAsia="en-US" w:bidi="en-US"/>
              </w:rPr>
              <w:t>lg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en-US" w:eastAsia="en-US" w:bidi="en-US"/>
              </w:rPr>
              <w:t>2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val="en-US" w:eastAsia="en-US" w:bidi="en-US"/>
              </w:rPr>
              <w:t>c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en-US" w:bidi="en-US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0,308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0,238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0,352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0,352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0,364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0,308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ю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bscript"/>
                <w:lang w:bidi="ru-RU"/>
              </w:rPr>
              <w:t>0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, м/с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3,5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1,7</w:t>
            </w:r>
          </w:p>
        </w:tc>
      </w:tr>
    </w:tbl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  <w:sectPr w:rsidR="00DB235A" w:rsidRPr="008248C0">
          <w:headerReference w:type="default" r:id="rId14"/>
          <w:footerReference w:type="default" r:id="rId15"/>
          <w:headerReference w:type="first" r:id="rId16"/>
          <w:footerReference w:type="first" r:id="rId17"/>
          <w:pgSz w:w="11900" w:h="16840"/>
          <w:pgMar w:top="1433" w:right="816" w:bottom="1217" w:left="1104" w:header="0" w:footer="3" w:gutter="0"/>
          <w:cols w:space="720"/>
          <w:noEndnote/>
          <w:titlePg/>
          <w:docGrid w:linePitch="360"/>
        </w:sectPr>
      </w:pP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1022"/>
        </w:tabs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B235A" w:rsidRPr="008248C0">
          <w:pgSz w:w="11900" w:h="16840"/>
          <w:pgMar w:top="1162" w:right="821" w:bottom="3706" w:left="1066" w:header="0" w:footer="3" w:gutter="0"/>
          <w:cols w:space="720"/>
          <w:noEndnote/>
          <w:docGrid w:linePitch="360"/>
        </w:sect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Параметр %:</w:t>
      </w:r>
    </w:p>
    <w:p w:rsidR="00DB235A" w:rsidRPr="008248C0" w:rsidRDefault="00DB235A" w:rsidP="00DB235A">
      <w:pPr>
        <w:widowControl w:val="0"/>
        <w:spacing w:after="0" w:line="240" w:lineRule="exact"/>
        <w:rPr>
          <w:rFonts w:ascii="Times New Roman" w:eastAsia="Tahoma" w:hAnsi="Times New Roman" w:cs="Times New Roman"/>
          <w:color w:val="000000"/>
          <w:sz w:val="19"/>
          <w:szCs w:val="19"/>
          <w:lang w:bidi="ru-RU"/>
        </w:rPr>
      </w:pPr>
    </w:p>
    <w:p w:rsidR="00DB235A" w:rsidRPr="008248C0" w:rsidRDefault="00DB235A" w:rsidP="00DB235A">
      <w:pPr>
        <w:widowControl w:val="0"/>
        <w:spacing w:before="36" w:after="36" w:line="240" w:lineRule="exact"/>
        <w:rPr>
          <w:rFonts w:ascii="Times New Roman" w:eastAsia="Tahoma" w:hAnsi="Times New Roman" w:cs="Times New Roman"/>
          <w:color w:val="000000"/>
          <w:sz w:val="19"/>
          <w:szCs w:val="19"/>
          <w:lang w:bidi="ru-RU"/>
        </w:rPr>
      </w:pPr>
    </w:p>
    <w:p w:rsidR="00DB235A" w:rsidRPr="008248C0" w:rsidRDefault="003C4335" w:rsidP="00DB235A">
      <w:pPr>
        <w:widowControl w:val="0"/>
        <w:spacing w:after="0" w:line="360" w:lineRule="exact"/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pict>
          <v:shape id="_x0000_s1075" type="#_x0000_t202" style="position:absolute;margin-left:186.25pt;margin-top:20.75pt;width:25.45pt;height:17.6pt;z-index:251659264;mso-wrap-distance-left:5pt;mso-wrap-distance-right: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2Exact"/>
                      <w:rFonts w:eastAsia="Calibri"/>
                    </w:rPr>
                    <w:t>X =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pict>
          <v:shape id="_x0000_s1076" type="#_x0000_t202" style="position:absolute;margin-left:216.5pt;margin-top:0;width:90.7pt;height:36.6pt;z-index:251660288;mso-wrap-distance-left:5pt;mso-wrap-distance-right: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2Exact"/>
                      <w:rFonts w:eastAsia="Calibri"/>
                      <w:vertAlign w:val="superscript"/>
                      <w:lang w:val="en-US" w:eastAsia="en-US" w:bidi="en-US"/>
                    </w:rPr>
                    <w:t>lg</w:t>
                  </w:r>
                  <w:r>
                    <w:rPr>
                      <w:rStyle w:val="2Exact"/>
                      <w:rFonts w:eastAsia="Calibri"/>
                      <w:lang w:val="en-US" w:eastAsia="en-US" w:bidi="en-US"/>
                    </w:rPr>
                    <w:t xml:space="preserve"> </w:t>
                  </w:r>
                  <w:r>
                    <w:rPr>
                      <w:rStyle w:val="21ptExact0"/>
                      <w:rFonts w:eastAsia="Impact"/>
                    </w:rPr>
                    <w:t>it</w:t>
                  </w:r>
                </w:p>
                <w:p w:rsidR="008248C0" w:rsidRDefault="008248C0" w:rsidP="00DB235A">
                  <w:pPr>
                    <w:spacing w:after="0" w:line="280" w:lineRule="exact"/>
                    <w:ind w:left="540"/>
                  </w:pPr>
                  <w:r>
                    <w:rPr>
                      <w:rStyle w:val="2Exact"/>
                      <w:rFonts w:eastAsia="Calibri"/>
                      <w:vertAlign w:val="superscript"/>
                      <w:lang w:val="en-US" w:eastAsia="en-US" w:bidi="en-US"/>
                    </w:rPr>
                    <w:t>50</w:t>
                  </w:r>
                  <w:r>
                    <w:rPr>
                      <w:rStyle w:val="2Exact"/>
                      <w:rFonts w:eastAsia="Calibri"/>
                      <w:lang w:val="en-US" w:eastAsia="en-US" w:bidi="en-US"/>
                    </w:rPr>
                    <w:t xml:space="preserve"> + lg</w:t>
                  </w:r>
                  <w:r>
                    <w:rPr>
                      <w:rStyle w:val="2Exact"/>
                      <w:rFonts w:eastAsia="Calibri"/>
                      <w:vertAlign w:val="superscript"/>
                      <w:lang w:val="en-US" w:eastAsia="en-US" w:bidi="en-US"/>
                    </w:rPr>
                    <w:t>2</w:t>
                  </w:r>
                  <w:r>
                    <w:rPr>
                      <w:rStyle w:val="2Exact"/>
                      <w:rFonts w:eastAsia="Calibri"/>
                      <w:lang w:val="en-US" w:eastAsia="en-US" w:bidi="en-US"/>
                    </w:rPr>
                    <w:t xml:space="preserve"> </w:t>
                  </w:r>
                  <w:r>
                    <w:rPr>
                      <w:rStyle w:val="2Exact"/>
                      <w:rFonts w:eastAsia="Calibri"/>
                    </w:rPr>
                    <w:t>ач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pict>
          <v:shape id="_x0000_s1077" type="#_x0000_t202" style="position:absolute;margin-left:213.1pt;margin-top:27.85pt;width:43.2pt;height:26.3pt;z-index:251661312;mso-wrap-distance-left:5pt;mso-wrap-distance-right: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42"/>
                    <w:keepNext/>
                    <w:keepLines/>
                    <w:shd w:val="clear" w:color="auto" w:fill="auto"/>
                    <w:spacing w:line="280" w:lineRule="exact"/>
                  </w:pPr>
                  <w:bookmarkStart w:id="7" w:name="bookmark46"/>
                  <w:r>
                    <w:rPr>
                      <w:color w:val="000000"/>
                    </w:rPr>
                    <w:t>Vig</w:t>
                  </w:r>
                  <w:r>
                    <w:rPr>
                      <w:color w:val="000000"/>
                      <w:vertAlign w:val="superscript"/>
                    </w:rPr>
                    <w:t>2</w:t>
                  </w:r>
                  <w:bookmarkEnd w:id="7"/>
                </w:p>
              </w:txbxContent>
            </v:textbox>
            <w10:wrap anchorx="margin"/>
          </v:shape>
        </w:pict>
      </w:r>
    </w:p>
    <w:p w:rsidR="00DB235A" w:rsidRPr="008248C0" w:rsidRDefault="00DB235A" w:rsidP="00DB235A">
      <w:pPr>
        <w:widowControl w:val="0"/>
        <w:spacing w:after="0" w:line="454" w:lineRule="exact"/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  <w:sectPr w:rsidR="00DB235A" w:rsidRPr="008248C0">
          <w:type w:val="continuous"/>
          <w:pgSz w:w="11900" w:h="16840"/>
          <w:pgMar w:top="2226" w:right="821" w:bottom="997" w:left="1066" w:header="0" w:footer="3" w:gutter="0"/>
          <w:cols w:space="720"/>
          <w:noEndnote/>
          <w:docGrid w:linePitch="360"/>
        </w:sectPr>
      </w:pPr>
    </w:p>
    <w:p w:rsidR="00DB235A" w:rsidRPr="008248C0" w:rsidRDefault="00DB235A" w:rsidP="00DB235A">
      <w:pPr>
        <w:widowControl w:val="0"/>
        <w:spacing w:after="282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lg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en-US" w:bidi="en-US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a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en-US" w:bidi="en-US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дисперсный состав пыли</w:t>
      </w:r>
    </w:p>
    <w:p w:rsidR="00DB235A" w:rsidRPr="008248C0" w:rsidRDefault="00DB235A" w:rsidP="00DB235A">
      <w:pPr>
        <w:widowControl w:val="0"/>
        <w:spacing w:after="0" w:line="280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 табл. 14 определяем Ф(%).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Значение параметра Ф(х)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Таблица 14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93"/>
        <w:gridCol w:w="1608"/>
        <w:gridCol w:w="1594"/>
        <w:gridCol w:w="1613"/>
        <w:gridCol w:w="1594"/>
        <w:gridCol w:w="1752"/>
      </w:tblGrid>
      <w:tr w:rsidR="00DB235A" w:rsidRPr="008248C0" w:rsidTr="008248C0">
        <w:trPr>
          <w:trHeight w:hRule="exact" w:val="288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X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ф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(х)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X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Ф(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Х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X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Ф(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Х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vertAlign w:val="superscript"/>
                <w:lang w:bidi="ru-RU"/>
              </w:rPr>
              <w:t>)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-2,7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0,035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-0,8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0,2119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0,7257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-2,0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0,0228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-0,6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0,2743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0,7881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-1,8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0,0359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0,3446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0,8413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-1,6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0,0548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-0,2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0,4207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0,8849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-1,44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0,0808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0,9192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-1,2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0,1151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0,5793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0,9452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-1,0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0,1587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0,6554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0,9641</w:t>
            </w:r>
          </w:p>
        </w:tc>
      </w:tr>
    </w:tbl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numPr>
          <w:ilvl w:val="0"/>
          <w:numId w:val="2"/>
        </w:numPr>
        <w:tabs>
          <w:tab w:val="left" w:pos="1142"/>
        </w:tabs>
        <w:spacing w:before="338" w:after="352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Эффективность очистки воздуха циклоном (п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%):</w:t>
      </w:r>
    </w:p>
    <w:p w:rsidR="00DB235A" w:rsidRPr="008248C0" w:rsidRDefault="00DB235A" w:rsidP="00DB235A">
      <w:pPr>
        <w:widowControl w:val="0"/>
        <w:spacing w:after="364" w:line="300" w:lineRule="exact"/>
        <w:ind w:left="3940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bidi="ru-RU"/>
        </w:rPr>
      </w:pPr>
      <w:r w:rsidRPr="008248C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bidi="ru-RU"/>
        </w:rPr>
        <w:t>Пр = 0,5(1 + Ф(х ))100.</w:t>
      </w:r>
    </w:p>
    <w:p w:rsidR="00DB235A" w:rsidRPr="008248C0" w:rsidRDefault="00DB235A" w:rsidP="00DB235A">
      <w:pPr>
        <w:widowControl w:val="0"/>
        <w:spacing w:after="390" w:line="317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Если расчетное значение п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окажется меньше необходимого по условиям допустимого выброса пыли в атмосферу, то выбирается другой тип циклона с большим значением гидравлического сопротивления</w:t>
      </w:r>
    </w:p>
    <w:p w:rsidR="00DB235A" w:rsidRPr="008248C0" w:rsidRDefault="00DB235A" w:rsidP="00DB235A">
      <w:pPr>
        <w:keepNext/>
        <w:keepLines/>
        <w:widowControl w:val="0"/>
        <w:spacing w:after="119" w:line="280" w:lineRule="exact"/>
        <w:ind w:left="394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8" w:name="bookmark47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Контрольные вопросы</w:t>
      </w:r>
      <w:bookmarkEnd w:id="8"/>
    </w:p>
    <w:p w:rsidR="00DB235A" w:rsidRPr="008248C0" w:rsidRDefault="00DB235A" w:rsidP="00DB235A">
      <w:pPr>
        <w:widowControl w:val="0"/>
        <w:numPr>
          <w:ilvl w:val="0"/>
          <w:numId w:val="12"/>
        </w:numPr>
        <w:tabs>
          <w:tab w:val="left" w:pos="104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Какие существуют виды вентиляции?</w:t>
      </w:r>
    </w:p>
    <w:p w:rsidR="00DB235A" w:rsidRPr="008248C0" w:rsidRDefault="00DB235A" w:rsidP="00DB235A">
      <w:pPr>
        <w:widowControl w:val="0"/>
        <w:numPr>
          <w:ilvl w:val="0"/>
          <w:numId w:val="12"/>
        </w:numPr>
        <w:tabs>
          <w:tab w:val="left" w:pos="104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Какие существуют виды вентиляции?</w:t>
      </w:r>
    </w:p>
    <w:p w:rsidR="00DB235A" w:rsidRPr="008248C0" w:rsidRDefault="00DB235A" w:rsidP="00DB235A">
      <w:pPr>
        <w:widowControl w:val="0"/>
        <w:numPr>
          <w:ilvl w:val="0"/>
          <w:numId w:val="12"/>
        </w:numPr>
        <w:tabs>
          <w:tab w:val="left" w:pos="104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определяют количество отработавших газов, выделяемых в зоне и участках СТО и АТП?</w:t>
      </w:r>
    </w:p>
    <w:p w:rsidR="00DB235A" w:rsidRPr="008248C0" w:rsidRDefault="00DB235A" w:rsidP="00DB235A">
      <w:pPr>
        <w:widowControl w:val="0"/>
        <w:numPr>
          <w:ilvl w:val="0"/>
          <w:numId w:val="12"/>
        </w:numPr>
        <w:tabs>
          <w:tab w:val="left" w:pos="104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 чего состоят приточные вентиляционные системы?</w:t>
      </w:r>
    </w:p>
    <w:p w:rsidR="00DB235A" w:rsidRPr="008248C0" w:rsidRDefault="00DB235A" w:rsidP="00DB235A">
      <w:pPr>
        <w:widowControl w:val="0"/>
        <w:numPr>
          <w:ilvl w:val="0"/>
          <w:numId w:val="12"/>
        </w:numPr>
        <w:tabs>
          <w:tab w:val="left" w:pos="1044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B235A" w:rsidRPr="008248C0">
          <w:type w:val="continuous"/>
          <w:pgSz w:w="11900" w:h="16840"/>
          <w:pgMar w:top="1132" w:right="821" w:bottom="1132" w:left="1066" w:header="0" w:footer="3" w:gutter="0"/>
          <w:cols w:space="720"/>
          <w:noEndnote/>
          <w:docGrid w:linePitch="360"/>
        </w:sect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Какой принцип работы устройства по очистке воздуха?</w:t>
      </w:r>
    </w:p>
    <w:p w:rsidR="00DD0997" w:rsidRDefault="00DD0997" w:rsidP="00DB235A">
      <w:pPr>
        <w:keepNext/>
        <w:keepLines/>
        <w:widowControl w:val="0"/>
        <w:spacing w:after="0" w:line="280" w:lineRule="exact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9" w:name="bookmark48"/>
      <w:r w:rsidRPr="00DD09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Лабораторная работа № 4</w:t>
      </w:r>
    </w:p>
    <w:p w:rsidR="00DB235A" w:rsidRPr="008248C0" w:rsidRDefault="00DB235A" w:rsidP="00DD0997">
      <w:pPr>
        <w:keepNext/>
        <w:keepLines/>
        <w:widowControl w:val="0"/>
        <w:spacing w:after="0" w:line="280" w:lineRule="exact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Оценка показателей механизации технологических процессов</w:t>
      </w:r>
      <w:bookmarkEnd w:id="9"/>
      <w:r w:rsidR="00DD09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</w:t>
      </w:r>
      <w:bookmarkStart w:id="10" w:name="bookmark49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по ТО и ТР автомобиля</w:t>
      </w:r>
      <w:bookmarkEnd w:id="10"/>
    </w:p>
    <w:p w:rsidR="00DB235A" w:rsidRPr="008248C0" w:rsidRDefault="00DB235A" w:rsidP="00DB235A">
      <w:pPr>
        <w:keepNext/>
        <w:keepLines/>
        <w:widowControl w:val="0"/>
        <w:spacing w:after="179" w:line="280" w:lineRule="exact"/>
        <w:ind w:left="452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1" w:name="bookmark50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Цель работы</w:t>
      </w:r>
      <w:bookmarkEnd w:id="11"/>
    </w:p>
    <w:p w:rsidR="00DB235A" w:rsidRPr="008248C0" w:rsidRDefault="00DB235A" w:rsidP="00DB235A">
      <w:pPr>
        <w:widowControl w:val="0"/>
        <w:numPr>
          <w:ilvl w:val="0"/>
          <w:numId w:val="13"/>
        </w:numPr>
        <w:tabs>
          <w:tab w:val="left" w:pos="101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показателями механизации технологических процессов.</w:t>
      </w:r>
    </w:p>
    <w:p w:rsidR="00DB235A" w:rsidRPr="008248C0" w:rsidRDefault="00DB235A" w:rsidP="00DB235A">
      <w:pPr>
        <w:widowControl w:val="0"/>
        <w:numPr>
          <w:ilvl w:val="0"/>
          <w:numId w:val="13"/>
        </w:numPr>
        <w:tabs>
          <w:tab w:val="left" w:pos="101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Выявить зависимость показателей эксплуатации автотранспортного предприятия с показателями механизации технологических процессов.</w:t>
      </w:r>
    </w:p>
    <w:p w:rsidR="00DB235A" w:rsidRPr="008248C0" w:rsidRDefault="00DB235A" w:rsidP="00DB235A">
      <w:pPr>
        <w:widowControl w:val="0"/>
        <w:numPr>
          <w:ilvl w:val="0"/>
          <w:numId w:val="13"/>
        </w:numPr>
        <w:tabs>
          <w:tab w:val="left" w:pos="1011"/>
        </w:tabs>
        <w:spacing w:after="304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методикой расчета уровня и степени механизации АТП.</w:t>
      </w:r>
    </w:p>
    <w:p w:rsidR="00DB235A" w:rsidRPr="008248C0" w:rsidRDefault="00DB235A" w:rsidP="00DB235A">
      <w:pPr>
        <w:widowControl w:val="0"/>
        <w:spacing w:after="296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Задачи работы: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овладеть методикой расчета уровня и степени механизации АТП. Знать зависимость показателей эксплуатации автотранспортного предприятия с показателями механизации технологических процессов</w:t>
      </w:r>
    </w:p>
    <w:p w:rsidR="00DB235A" w:rsidRPr="008248C0" w:rsidRDefault="00DB235A" w:rsidP="00DB235A">
      <w:pPr>
        <w:widowControl w:val="0"/>
        <w:spacing w:after="304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Обеспечивающие средства: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технологическое оборудование лабораторной базы.</w:t>
      </w:r>
    </w:p>
    <w:p w:rsidR="00DB235A" w:rsidRPr="008248C0" w:rsidRDefault="00DB235A" w:rsidP="00DB235A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Задание</w:t>
      </w:r>
    </w:p>
    <w:p w:rsidR="00DB235A" w:rsidRPr="008248C0" w:rsidRDefault="00DB235A" w:rsidP="00DB235A">
      <w:pPr>
        <w:widowControl w:val="0"/>
        <w:numPr>
          <w:ilvl w:val="0"/>
          <w:numId w:val="14"/>
        </w:numPr>
        <w:tabs>
          <w:tab w:val="left" w:pos="1011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Знать показатели механизации технологических процессов.</w:t>
      </w:r>
    </w:p>
    <w:p w:rsidR="00DB235A" w:rsidRPr="008248C0" w:rsidRDefault="00DB235A" w:rsidP="00DB235A">
      <w:pPr>
        <w:widowControl w:val="0"/>
        <w:numPr>
          <w:ilvl w:val="0"/>
          <w:numId w:val="14"/>
        </w:numPr>
        <w:tabs>
          <w:tab w:val="left" w:pos="1011"/>
        </w:tabs>
        <w:spacing w:after="30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Изучить методику расчета уровня и степени механизации АТП.</w:t>
      </w:r>
    </w:p>
    <w:p w:rsidR="00DB235A" w:rsidRPr="008248C0" w:rsidRDefault="00DB235A" w:rsidP="00DB235A">
      <w:pPr>
        <w:widowControl w:val="0"/>
        <w:spacing w:after="330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Требования к отчету: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произвести расчет уровня и степени механизации автотранспортного предприятия.</w:t>
      </w:r>
    </w:p>
    <w:p w:rsidR="00DB235A" w:rsidRPr="008248C0" w:rsidRDefault="00DB235A" w:rsidP="00DB235A">
      <w:pPr>
        <w:keepNext/>
        <w:keepLines/>
        <w:widowControl w:val="0"/>
        <w:spacing w:after="484" w:line="280" w:lineRule="exact"/>
        <w:ind w:left="410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2" w:name="bookmark51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Технология работы</w:t>
      </w:r>
      <w:bookmarkEnd w:id="12"/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Исходные данные для расчета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0"/>
        <w:gridCol w:w="485"/>
        <w:gridCol w:w="480"/>
        <w:gridCol w:w="485"/>
        <w:gridCol w:w="480"/>
        <w:gridCol w:w="485"/>
        <w:gridCol w:w="480"/>
        <w:gridCol w:w="485"/>
        <w:gridCol w:w="485"/>
        <w:gridCol w:w="490"/>
      </w:tblGrid>
      <w:tr w:rsidR="00DB235A" w:rsidRPr="008248C0" w:rsidTr="008248C0">
        <w:trPr>
          <w:trHeight w:hRule="exact" w:val="293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Вариант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18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bidi="ru-RU"/>
              </w:rPr>
              <w:t>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3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8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10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Общее количество операций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170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220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Общая трудоемкость всех операций, чел. • ч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270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330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Количество операций со звенностью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z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= 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Количество операций со звенностью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z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= 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Количество операций со звенностью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z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= 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Количество операций со звенностью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z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= 3,5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11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Количество операций со звенностью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en-US" w:bidi="en-US"/>
              </w:rPr>
              <w:t>z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= 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</w:tr>
    </w:tbl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widowControl w:val="0"/>
        <w:spacing w:before="230"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Под механизацией производственного процесса понимается замена в нем ручного труда работой машин и механизмов, а также замена менее совершенных машин и механизмов более совершенными.</w:t>
      </w:r>
    </w:p>
    <w:p w:rsidR="00DB235A" w:rsidRPr="008248C0" w:rsidRDefault="00DB235A" w:rsidP="00DD0997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Оценка механизации производственных процессов ТО и ТР проводится согласно методике производства по двум показателям: уровню механизации и степени механизации. Базой для определения этих показателей является</w:t>
      </w:r>
      <w:r w:rsidR="00DD09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совместный анализ операций технологических процессов и оборудования, применяемого при выполнении этих операций.</w:t>
      </w:r>
    </w:p>
    <w:p w:rsidR="00DB235A" w:rsidRPr="008248C0" w:rsidRDefault="00DB235A" w:rsidP="00DB235A">
      <w:pPr>
        <w:widowControl w:val="0"/>
        <w:spacing w:after="513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Уровень механизации (У, %) определяется процентом механизированного труда в общих трудозатратах:</w:t>
      </w:r>
    </w:p>
    <w:p w:rsidR="00DB235A" w:rsidRPr="008248C0" w:rsidRDefault="00DB235A" w:rsidP="00DB235A">
      <w:pPr>
        <w:widowControl w:val="0"/>
        <w:spacing w:after="594" w:line="280" w:lineRule="exact"/>
        <w:ind w:left="42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У = 100</w:t>
      </w:r>
    </w:p>
    <w:p w:rsidR="00DB235A" w:rsidRPr="008248C0" w:rsidRDefault="00DB235A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где 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трудоемкость механизированных операций процесса из применяемой технологической документации, чел. • мин;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Т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8"/>
          <w:szCs w:val="8"/>
          <w:vertAlign w:val="subscript"/>
          <w:lang w:bidi="ru-RU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общая трудоемкость всех операций, чел. • мин.</w:t>
      </w:r>
    </w:p>
    <w:p w:rsidR="00DB235A" w:rsidRPr="008248C0" w:rsidRDefault="003C4335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6" type="#_x0000_t202" style="position:absolute;left:0;text-align:left;margin-left:210.7pt;margin-top:71.35pt;width:48pt;height:16.9pt;z-index:-251645952;mso-wrap-distance-left:5pt;mso-wrap-distance-right:5pt;mso-wrap-distance-bottom:8.2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1013pt1ptExact"/>
                      <w:rFonts w:eastAsia="Calibri"/>
                    </w:rPr>
                    <w:t xml:space="preserve">C </w:t>
                  </w:r>
                  <w:r>
                    <w:rPr>
                      <w:rStyle w:val="1013pt1ptExact"/>
                      <w:rFonts w:eastAsia="Calibri"/>
                      <w:lang w:val="ru-RU" w:eastAsia="ru-RU" w:bidi="ru-RU"/>
                    </w:rPr>
                    <w:t>—</w:t>
                  </w:r>
                  <w:r>
                    <w:rPr>
                      <w:rStyle w:val="10Exact"/>
                      <w:rFonts w:eastAsia="Calibri"/>
                    </w:rPr>
                    <w:t xml:space="preserve"> 100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7" type="#_x0000_t202" style="position:absolute;left:0;text-align:left;margin-left:264.7pt;margin-top:62.8pt;width:17.5pt;height:15.85pt;z-index:-251644928;mso-wrap-distance-left:5pt;mso-wrap-distance-right:5pt;mso-wrap-distance-bottom:4.8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260"/>
                    <w:shd w:val="clear" w:color="auto" w:fill="auto"/>
                    <w:spacing w:line="260" w:lineRule="exact"/>
                  </w:pPr>
                  <w:r>
                    <w:rPr>
                      <w:color w:val="000000"/>
                      <w:lang w:bidi="ru-RU"/>
                    </w:rPr>
                    <w:t>М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8" type="#_x0000_t202" style="position:absolute;left:0;text-align:left;margin-left:258.95pt;margin-top:82.4pt;width:29.05pt;height:16.85pt;z-index:-251643904;mso-wrap-distance-left:5pt;mso-wrap-distance-right: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pStyle w:val="260"/>
                    <w:shd w:val="clear" w:color="auto" w:fill="auto"/>
                    <w:spacing w:line="280" w:lineRule="exact"/>
                  </w:pPr>
                  <w:r>
                    <w:rPr>
                      <w:rStyle w:val="2614pt0ptExact"/>
                      <w:i/>
                      <w:iCs/>
                    </w:rPr>
                    <w:t xml:space="preserve">4 </w:t>
                  </w:r>
                  <w:r>
                    <w:rPr>
                      <w:color w:val="000000"/>
                      <w:lang w:bidi="ru-RU"/>
                    </w:rPr>
                    <w:t>• Н</w:t>
                  </w:r>
                </w:p>
              </w:txbxContent>
            </v:textbox>
            <w10:wrap type="topAndBottom" anchorx="margin"/>
          </v:shape>
        </w:pic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Степень механизации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eastAsia="en-US" w:bidi="en-US"/>
        </w:rPr>
        <w:t>(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C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eastAsia="en-US" w:bidi="en-US"/>
        </w:rPr>
        <w:t xml:space="preserve">,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%)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определяется процентом замещения рабочих функций человека применяемым оборудованием в сравнении с полностью автоматизированным технологическим процессом:</w:t>
      </w:r>
    </w:p>
    <w:p w:rsidR="00DB235A" w:rsidRPr="008248C0" w:rsidRDefault="00DB235A" w:rsidP="00DB235A">
      <w:pPr>
        <w:widowControl w:val="0"/>
        <w:tabs>
          <w:tab w:val="left" w:pos="2538"/>
          <w:tab w:val="left" w:pos="2869"/>
          <w:tab w:val="left" w:pos="3397"/>
          <w:tab w:val="left" w:pos="3618"/>
          <w:tab w:val="left" w:pos="3968"/>
          <w:tab w:val="left" w:pos="4534"/>
          <w:tab w:val="left" w:pos="5101"/>
          <w:tab w:val="left" w:pos="5235"/>
          <w:tab w:val="left" w:pos="5662"/>
          <w:tab w:val="left" w:pos="6238"/>
          <w:tab w:val="left" w:pos="6934"/>
          <w:tab w:val="left" w:pos="7678"/>
        </w:tabs>
        <w:spacing w:after="359" w:line="280" w:lineRule="exact"/>
        <w:ind w:left="1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 —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ab/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Zi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ab/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Mi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ab/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+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bidi="ru-RU"/>
        </w:rPr>
        <w:t>2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+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•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+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en-US" w:bidi="en-US"/>
        </w:rPr>
        <w:t>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ab/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bidi="ru-RU"/>
        </w:rPr>
        <w:t>5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bidi="ru-RU"/>
        </w:rPr>
        <w:t>5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8"/>
          <w:szCs w:val="8"/>
          <w:lang w:bidi="ru-RU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8"/>
          <w:szCs w:val="8"/>
          <w:lang w:bidi="ru-RU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</w:p>
    <w:p w:rsidR="00DB235A" w:rsidRPr="008248C0" w:rsidRDefault="00DB235A" w:rsidP="00DB235A">
      <w:pPr>
        <w:widowControl w:val="0"/>
        <w:tabs>
          <w:tab w:val="left" w:pos="498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 -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число механизированных операций; 4 - максимальная звенность для АТП;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Н -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общее число операций;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 w:bidi="en-US"/>
        </w:rPr>
        <w:t>1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...,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b/>
          <w:bCs/>
          <w:i/>
          <w:iCs/>
          <w:color w:val="000000"/>
          <w:sz w:val="8"/>
          <w:szCs w:val="8"/>
          <w:vertAlign w:val="subscript"/>
          <w:lang w:eastAsia="en-US" w:bidi="en-US"/>
        </w:rPr>
        <w:t>4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-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звенность применяемого</w:t>
      </w:r>
    </w:p>
    <w:p w:rsidR="00DB235A" w:rsidRPr="008248C0" w:rsidRDefault="00DB235A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оборудования, равная соответственно 1, ..., 4; 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1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 ..., М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vertAlign w:val="subscript"/>
          <w:lang w:bidi="ru-RU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число механизированных операций с применением оборудования со звенностью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en-US" w:bidi="en-US"/>
        </w:rPr>
        <w:t>1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.,</w:t>
      </w:r>
    </w:p>
    <w:p w:rsidR="00DB235A" w:rsidRPr="008248C0" w:rsidRDefault="00DB235A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en-US" w:bidi="en-US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Согласно методике, все средства механизации в зависимости от замещаемых функций подразделяются: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1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на ручные орудия труда (гаечные ключи, отвертки)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0;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машины ручного действия (дрель)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1;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механизированные ручные машины (электродрель)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2;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механизированные машины (прессы)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3;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машины-полуавтоматы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3,5;</w:t>
      </w:r>
    </w:p>
    <w:p w:rsidR="00DB235A" w:rsidRPr="008248C0" w:rsidRDefault="00DB235A" w:rsidP="00DB235A">
      <w:pPr>
        <w:widowControl w:val="0"/>
        <w:numPr>
          <w:ilvl w:val="0"/>
          <w:numId w:val="15"/>
        </w:numPr>
        <w:tabs>
          <w:tab w:val="left" w:pos="1026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машины автоматы (автоматические мойки) -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4.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Расчет показателей механизации проводится:</w:t>
      </w:r>
    </w:p>
    <w:p w:rsidR="00DB235A" w:rsidRPr="008248C0" w:rsidRDefault="00DB235A" w:rsidP="00DB235A">
      <w:pPr>
        <w:widowControl w:val="0"/>
        <w:numPr>
          <w:ilvl w:val="0"/>
          <w:numId w:val="16"/>
        </w:numPr>
        <w:tabs>
          <w:tab w:val="left" w:pos="101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процессам ТО - на одно воздействие;</w:t>
      </w:r>
    </w:p>
    <w:p w:rsidR="00DB235A" w:rsidRPr="008248C0" w:rsidRDefault="00DB235A" w:rsidP="00DB235A">
      <w:pPr>
        <w:widowControl w:val="0"/>
        <w:numPr>
          <w:ilvl w:val="0"/>
          <w:numId w:val="16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процессам ТР - на один ТР;</w:t>
      </w:r>
    </w:p>
    <w:p w:rsidR="00DB235A" w:rsidRPr="008248C0" w:rsidRDefault="00DB235A" w:rsidP="00DB235A">
      <w:pPr>
        <w:widowControl w:val="0"/>
        <w:numPr>
          <w:ilvl w:val="0"/>
          <w:numId w:val="16"/>
        </w:numPr>
        <w:tabs>
          <w:tab w:val="left" w:pos="101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складским и вспомогательным работам - применительно к условному количеству хранимых грузов или объему каждого вида вспомогательных работ.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Показатели механизации ТО и ТР, грузовых АТП рассчитываются по наиболее многочисленной модели грузового автомобиля, а для автопоездов - по автомобилю-тягачу.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Уровень механизации процессов ТО и ТР в процентах для подвижного состава одного типа по АТП в целом:</w:t>
      </w:r>
      <w:r w:rsidR="00DD099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B235A" w:rsidRPr="008248C0" w:rsidRDefault="00DB235A" w:rsidP="00DB235A">
      <w:pPr>
        <w:widowControl w:val="0"/>
        <w:spacing w:after="0" w:line="280" w:lineRule="exact"/>
        <w:ind w:left="508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ТО</w:t>
      </w:r>
      <w:r w:rsidRPr="008248C0">
        <w:rPr>
          <w:rFonts w:ascii="Times New Roman" w:eastAsia="Times New Roman" w:hAnsi="Times New Roman" w:cs="Times New Roman"/>
          <w:color w:val="000000"/>
          <w:sz w:val="19"/>
          <w:szCs w:val="19"/>
          <w:lang w:bidi="ru-RU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</w:t>
      </w:r>
    </w:p>
    <w:p w:rsidR="00DB235A" w:rsidRPr="008248C0" w:rsidRDefault="00DB235A" w:rsidP="00DB235A">
      <w:pPr>
        <w:keepNext/>
        <w:keepLines/>
        <w:widowControl w:val="0"/>
        <w:tabs>
          <w:tab w:val="left" w:leader="hyphen" w:pos="5885"/>
        </w:tabs>
        <w:spacing w:after="0" w:line="280" w:lineRule="exact"/>
        <w:ind w:left="4080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13" w:name="bookmark52"/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у = 100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L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bookmarkEnd w:id="13"/>
    </w:p>
    <w:p w:rsidR="00DB235A" w:rsidRPr="008248C0" w:rsidRDefault="00DB235A" w:rsidP="00DB235A">
      <w:pPr>
        <w:widowControl w:val="0"/>
        <w:spacing w:after="0" w:line="280" w:lineRule="exact"/>
        <w:ind w:left="508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ТО</w:t>
      </w:r>
      <w:r w:rsidRPr="008248C0">
        <w:rPr>
          <w:rFonts w:ascii="Times New Roman" w:eastAsia="Times New Roman" w:hAnsi="Times New Roman" w:cs="Times New Roman"/>
          <w:color w:val="000000"/>
          <w:sz w:val="19"/>
          <w:szCs w:val="19"/>
          <w:lang w:bidi="ru-RU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 ’</w:t>
      </w:r>
    </w:p>
    <w:p w:rsidR="00DB235A" w:rsidRPr="008248C0" w:rsidRDefault="00DB235A" w:rsidP="00DB235A">
      <w:pPr>
        <w:widowControl w:val="0"/>
        <w:spacing w:after="423" w:line="280" w:lineRule="exact"/>
        <w:ind w:left="5080"/>
        <w:rPr>
          <w:rFonts w:ascii="Times New Roman" w:eastAsia="Times New Roman" w:hAnsi="Times New Roman" w:cs="Times New Roman"/>
          <w:color w:val="000000"/>
          <w:sz w:val="19"/>
          <w:szCs w:val="19"/>
          <w:lang w:bidi="ru-RU"/>
        </w:rPr>
      </w:pPr>
      <w:r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vertAlign w:val="superscript"/>
          <w:lang w:bidi="ru-RU"/>
        </w:rPr>
        <w:t>1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19"/>
          <w:szCs w:val="19"/>
          <w:lang w:bidi="ru-RU"/>
        </w:rPr>
        <w:t>0</w:t>
      </w:r>
    </w:p>
    <w:p w:rsidR="00DB235A" w:rsidRPr="008248C0" w:rsidRDefault="00DB235A" w:rsidP="00DB235A">
      <w:pPr>
        <w:widowControl w:val="0"/>
        <w:spacing w:after="51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где ТМ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19"/>
          <w:szCs w:val="19"/>
          <w:vertAlign w:val="superscript"/>
          <w:lang w:bidi="ru-RU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ТР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трудоемкость механизированных операций ЕО, ТО-1, Д-1, Д-2, ТО-2,</w:t>
      </w:r>
    </w:p>
    <w:p w:rsidR="00DB235A" w:rsidRPr="008248C0" w:rsidRDefault="00DB235A" w:rsidP="00DB235A">
      <w:pPr>
        <w:widowControl w:val="0"/>
        <w:tabs>
          <w:tab w:val="left" w:pos="7723"/>
        </w:tabs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постовых работ ТР, участковых работ ТР, чел. • мин;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10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perscript"/>
          <w:lang w:bidi="ru-RU"/>
        </w:rPr>
        <w:t>го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ТР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общая</w:t>
      </w:r>
    </w:p>
    <w:p w:rsidR="00DB235A" w:rsidRPr="008248C0" w:rsidRDefault="00DB235A" w:rsidP="00DB235A">
      <w:pPr>
        <w:widowControl w:val="0"/>
        <w:spacing w:after="0" w:line="37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трудоемкость всех операций ТО и ТР, чел. • мин.</w:t>
      </w:r>
    </w:p>
    <w:p w:rsidR="00DB235A" w:rsidRPr="008248C0" w:rsidRDefault="00DB235A" w:rsidP="00DB235A">
      <w:pPr>
        <w:widowControl w:val="0"/>
        <w:spacing w:after="457" w:line="326" w:lineRule="exact"/>
        <w:ind w:firstLine="66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Степень механизации процессов ТО и ТР в процентах для подвижного состава одного типа по АТП в целом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(С,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%):</w:t>
      </w:r>
    </w:p>
    <w:p w:rsidR="00DB235A" w:rsidRPr="008248C0" w:rsidRDefault="00DB235A" w:rsidP="00DB235A">
      <w:pPr>
        <w:widowControl w:val="0"/>
        <w:spacing w:after="0" w:line="28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С = 100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B235A" w:rsidRPr="008248C0" w:rsidRDefault="00DB235A" w:rsidP="00DB235A">
      <w:pPr>
        <w:widowControl w:val="0"/>
        <w:spacing w:after="346" w:line="280" w:lineRule="exact"/>
        <w:ind w:left="520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4 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Н</w:t>
      </w:r>
    </w:p>
    <w:p w:rsidR="00DB235A" w:rsidRPr="008248C0" w:rsidRDefault="003C4335" w:rsidP="00DB235A">
      <w:pPr>
        <w:widowControl w:val="0"/>
        <w:spacing w:after="464" w:line="28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89" type="#_x0000_t202" style="position:absolute;left:0;text-align:left;margin-left:379.7pt;margin-top:1.25pt;width:13.45pt;height:16.4pt;z-index:-251642880;mso-wrap-distance-left:5pt;mso-wrap-distance-right: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4Exact"/>
                      <w:rFonts w:eastAsia="Calibri"/>
                      <w:i w:val="0"/>
                      <w:iCs w:val="0"/>
                    </w:rPr>
                    <w:t>4’</w:t>
                  </w:r>
                </w:p>
              </w:txbxContent>
            </v:textbox>
            <w10:wrap type="topAndBottom" anchorx="margin"/>
          </v:shape>
        </w:pic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1-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M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! + 2 •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</w:t>
      </w:r>
      <w:r w:rsidR="00DB235A"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vertAlign w:val="subscript"/>
          <w:lang w:bidi="ru-RU"/>
        </w:rPr>
        <w:t>2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+ 3 • М</w:t>
      </w:r>
      <w:r w:rsidR="00DB235A"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vertAlign w:val="subscript"/>
          <w:lang w:bidi="ru-RU"/>
        </w:rPr>
        <w:t>3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+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3,5 • М</w:t>
      </w:r>
      <w:r w:rsidR="00DB235A" w:rsidRPr="008248C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vertAlign w:val="subscript"/>
          <w:lang w:bidi="ru-RU"/>
        </w:rPr>
        <w:t>35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+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4 • М</w:t>
      </w:r>
    </w:p>
    <w:p w:rsidR="00DB235A" w:rsidRPr="008248C0" w:rsidRDefault="00DB235A" w:rsidP="00DB235A">
      <w:pPr>
        <w:widowControl w:val="0"/>
        <w:spacing w:after="1064" w:line="280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= М(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Е0)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en-US" w:bidi="en-US"/>
        </w:rPr>
        <w:t>(1)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+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Д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en-US" w:bidi="en-US"/>
        </w:rPr>
        <w:t>-1)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+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vertAlign w:val="superscript"/>
          <w:lang w:bidi="ru-RU"/>
        </w:rPr>
        <w:t>((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 xml:space="preserve"> Д-2)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М{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2)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(ПР)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+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bidi="ru-RU"/>
        </w:rPr>
        <w:t>М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vertAlign w:val="superscript"/>
          <w:lang w:bidi="ru-RU"/>
        </w:rPr>
        <w:t>((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 xml:space="preserve"> УР)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B235A" w:rsidRPr="008248C0" w:rsidRDefault="00DB235A" w:rsidP="00DB235A">
      <w:pPr>
        <w:keepNext/>
        <w:keepLines/>
        <w:widowControl w:val="0"/>
        <w:spacing w:after="440" w:line="280" w:lineRule="exact"/>
        <w:ind w:left="20"/>
        <w:jc w:val="center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14" w:name="bookmark53"/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4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Е0)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+м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Д)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+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en-US" w:bidi="en-US"/>
        </w:rPr>
        <w:t xml:space="preserve">4 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perscript"/>
          <w:lang w:bidi="ru-RU"/>
        </w:rPr>
        <w:t>д-1)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bidi="ru-RU"/>
        </w:rPr>
        <w:t xml:space="preserve">+м4 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perscript"/>
          <w:lang w:bidi="ru-RU"/>
        </w:rPr>
        <w:t>д-2)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bidi="ru-RU"/>
        </w:rPr>
        <w:t>+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en-US" w:bidi="en-US"/>
        </w:rPr>
        <w:t>4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perscript"/>
          <w:lang w:eastAsia="en-US" w:bidi="en-US"/>
        </w:rPr>
        <w:t>2)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bidi="ru-RU"/>
        </w:rPr>
        <w:t>+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en-US" w:bidi="en-US"/>
        </w:rPr>
        <w:t xml:space="preserve">4 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vertAlign w:val="superscript"/>
          <w:lang w:bidi="ru-RU"/>
        </w:rPr>
        <w:t>пр )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bidi="ru-RU"/>
        </w:rPr>
        <w:t>+</w:t>
      </w:r>
      <w:r w:rsidRPr="008248C0">
        <w:rPr>
          <w:rFonts w:ascii="Times New Roman" w:eastAsia="Times New Roman" w:hAnsi="Times New Roman" w:cs="Times New Roman"/>
          <w:i/>
          <w:iCs/>
          <w:smallCaps/>
          <w:color w:val="000000"/>
          <w:sz w:val="28"/>
          <w:szCs w:val="28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4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УР)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,</w:t>
      </w:r>
      <w:bookmarkEnd w:id="14"/>
    </w:p>
    <w:p w:rsidR="00DB235A" w:rsidRPr="008248C0" w:rsidRDefault="00DB235A" w:rsidP="00DB235A">
      <w:pPr>
        <w:widowControl w:val="0"/>
        <w:tabs>
          <w:tab w:val="left" w:pos="9130"/>
        </w:tabs>
        <w:spacing w:after="0" w:line="33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где 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1(2,3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,4)’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1(2,3,4)’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1(2Д4)’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1(2,3,4)’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1(2Д4)’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1(2,3,4)’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1(2,3,4)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число</w:t>
      </w:r>
    </w:p>
    <w:p w:rsidR="00DB235A" w:rsidRPr="008248C0" w:rsidRDefault="00DB235A" w:rsidP="00DB235A">
      <w:pPr>
        <w:widowControl w:val="0"/>
        <w:spacing w:after="281" w:line="331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механизированных операций соответственно ЕО, ТО-1, Д-1, Д2, ТО-2, постовых работ, участковых работ ТР, выполняемых с применением оборудования со звенностью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pacing w:val="20"/>
          <w:sz w:val="26"/>
          <w:szCs w:val="26"/>
          <w:lang w:val="en-US" w:eastAsia="en-US" w:bidi="en-US"/>
        </w:rPr>
        <w:t>Z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= 1, 2, 3, 4.</w:t>
      </w:r>
    </w:p>
    <w:p w:rsidR="00DB235A" w:rsidRPr="008248C0" w:rsidRDefault="00DB235A" w:rsidP="00DB235A">
      <w:pPr>
        <w:keepNext/>
        <w:keepLines/>
        <w:widowControl w:val="0"/>
        <w:spacing w:after="124" w:line="280" w:lineRule="exact"/>
        <w:ind w:left="394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5" w:name="bookmark54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Контрольные вопросы</w:t>
      </w:r>
      <w:bookmarkEnd w:id="15"/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05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классифицируются средства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05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каким параметрам производят расчеты показателей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05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Что такое уровень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1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определяется уровень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1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Что такое степень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16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определяется степень механизации?</w:t>
      </w:r>
    </w:p>
    <w:p w:rsidR="00DB235A" w:rsidRPr="008248C0" w:rsidRDefault="00DB235A" w:rsidP="00DB235A">
      <w:pPr>
        <w:widowControl w:val="0"/>
        <w:numPr>
          <w:ilvl w:val="0"/>
          <w:numId w:val="17"/>
        </w:numPr>
        <w:tabs>
          <w:tab w:val="left" w:pos="1098"/>
        </w:tabs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B235A" w:rsidRPr="008248C0"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/>
          <w:pgMar w:top="1160" w:right="773" w:bottom="1485" w:left="1056" w:header="0" w:footer="3" w:gutter="0"/>
          <w:cols w:space="720"/>
          <w:noEndnote/>
          <w:docGrid w:linePitch="360"/>
        </w:sect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Как влияет уровень и степень механизации на технологический процесс АТП и СТО?</w:t>
      </w:r>
    </w:p>
    <w:p w:rsidR="00DB235A" w:rsidRPr="008248C0" w:rsidRDefault="00DB235A" w:rsidP="00DB235A">
      <w:pPr>
        <w:spacing w:line="240" w:lineRule="auto"/>
        <w:jc w:val="center"/>
        <w:rPr>
          <w:rFonts w:ascii="Times New Roman" w:hAnsi="Times New Roman" w:cs="Times New Roman"/>
        </w:rPr>
      </w:pPr>
      <w:bookmarkStart w:id="16" w:name="bookmark61"/>
      <w:r w:rsidRPr="008248C0">
        <w:rPr>
          <w:rStyle w:val="14pt0"/>
          <w:rFonts w:eastAsia="Impact"/>
        </w:rPr>
        <w:lastRenderedPageBreak/>
        <w:t>Лабораторная работа № 5</w:t>
      </w:r>
    </w:p>
    <w:p w:rsidR="00DB235A" w:rsidRPr="008248C0" w:rsidRDefault="00DB235A" w:rsidP="00DB235A">
      <w:pPr>
        <w:keepNext/>
        <w:keepLines/>
        <w:widowControl w:val="0"/>
        <w:spacing w:after="0" w:line="280" w:lineRule="exact"/>
        <w:ind w:left="32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:rsidR="00DB235A" w:rsidRPr="008248C0" w:rsidRDefault="00DB235A" w:rsidP="00DB235A">
      <w:pPr>
        <w:keepNext/>
        <w:keepLines/>
        <w:widowControl w:val="0"/>
        <w:spacing w:after="0" w:line="280" w:lineRule="exact"/>
        <w:ind w:left="32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Определение потребного количества воды для хозяйственных и бытовых</w:t>
      </w:r>
      <w:bookmarkEnd w:id="16"/>
    </w:p>
    <w:p w:rsidR="00DB235A" w:rsidRPr="008248C0" w:rsidRDefault="00DB235A" w:rsidP="00DB235A">
      <w:pPr>
        <w:widowControl w:val="0"/>
        <w:spacing w:after="308" w:line="280" w:lineRule="exact"/>
        <w:ind w:firstLine="6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нужд при централизованном и децентрализованном водоснабжении</w:t>
      </w:r>
    </w:p>
    <w:p w:rsidR="00DB235A" w:rsidRPr="008248C0" w:rsidRDefault="00DB235A" w:rsidP="00DB235A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Цель работы</w:t>
      </w:r>
    </w:p>
    <w:p w:rsidR="00DB235A" w:rsidRPr="008248C0" w:rsidRDefault="00DB235A" w:rsidP="00DB235A">
      <w:pPr>
        <w:widowControl w:val="0"/>
        <w:numPr>
          <w:ilvl w:val="0"/>
          <w:numId w:val="18"/>
        </w:numPr>
        <w:tabs>
          <w:tab w:val="left" w:pos="1008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видами и источниками водоснабжения предприятий автомобильного транспорта.</w:t>
      </w:r>
    </w:p>
    <w:p w:rsidR="00DB235A" w:rsidRPr="008248C0" w:rsidRDefault="00DB235A" w:rsidP="00DB235A">
      <w:pPr>
        <w:widowControl w:val="0"/>
        <w:numPr>
          <w:ilvl w:val="0"/>
          <w:numId w:val="18"/>
        </w:numPr>
        <w:tabs>
          <w:tab w:val="left" w:pos="1008"/>
        </w:tabs>
        <w:spacing w:after="30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Ознакомиться с принципами расчета расхода воды.</w:t>
      </w:r>
    </w:p>
    <w:p w:rsidR="00DB235A" w:rsidRPr="008248C0" w:rsidRDefault="00DB235A" w:rsidP="00DB235A">
      <w:pPr>
        <w:widowControl w:val="0"/>
        <w:spacing w:after="296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Задачи работы: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овладеть расчетом расхода воды для хозяйственных и бытовых нужд.</w:t>
      </w:r>
    </w:p>
    <w:p w:rsidR="00DB235A" w:rsidRPr="008248C0" w:rsidRDefault="00DB235A" w:rsidP="00DB235A">
      <w:pPr>
        <w:widowControl w:val="0"/>
        <w:spacing w:after="333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Обеспечивающие средства: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технологическое оборудование лабораторной базы.</w:t>
      </w:r>
    </w:p>
    <w:p w:rsidR="00DB235A" w:rsidRPr="008248C0" w:rsidRDefault="00DB235A" w:rsidP="00DB235A">
      <w:pPr>
        <w:keepNext/>
        <w:keepLines/>
        <w:widowControl w:val="0"/>
        <w:spacing w:after="175" w:line="280" w:lineRule="exact"/>
        <w:ind w:left="484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7" w:name="bookmark62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Задание</w:t>
      </w:r>
      <w:bookmarkEnd w:id="17"/>
    </w:p>
    <w:p w:rsidR="00DB235A" w:rsidRPr="008248C0" w:rsidRDefault="00DB235A" w:rsidP="00DB235A">
      <w:pPr>
        <w:widowControl w:val="0"/>
        <w:numPr>
          <w:ilvl w:val="0"/>
          <w:numId w:val="19"/>
        </w:numPr>
        <w:tabs>
          <w:tab w:val="left" w:pos="1008"/>
        </w:tabs>
        <w:spacing w:after="0" w:line="326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Изучить виды и источники водоснабжения предприятий автомобильного транспорта.</w:t>
      </w:r>
    </w:p>
    <w:p w:rsidR="00DB235A" w:rsidRPr="008248C0" w:rsidRDefault="00DB235A" w:rsidP="00DB235A">
      <w:pPr>
        <w:widowControl w:val="0"/>
        <w:numPr>
          <w:ilvl w:val="0"/>
          <w:numId w:val="19"/>
        </w:numPr>
        <w:tabs>
          <w:tab w:val="left" w:pos="1008"/>
        </w:tabs>
        <w:spacing w:after="304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Изучить методику расчета расхода воды для хозяйственных и бытовых нужд.</w:t>
      </w:r>
    </w:p>
    <w:p w:rsidR="00DB235A" w:rsidRPr="008248C0" w:rsidRDefault="00DB235A" w:rsidP="00DB235A">
      <w:pPr>
        <w:widowControl w:val="0"/>
        <w:spacing w:after="296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Требования к отчету: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записать виды и источники водоснабжения предприятий автомобильного транспорта. Рассчитать расход водопотребления предприятия.</w:t>
      </w:r>
    </w:p>
    <w:p w:rsidR="00DB235A" w:rsidRPr="008248C0" w:rsidRDefault="00DB235A" w:rsidP="00DB235A">
      <w:pPr>
        <w:keepNext/>
        <w:keepLines/>
        <w:widowControl w:val="0"/>
        <w:spacing w:after="0" w:line="322" w:lineRule="exact"/>
        <w:ind w:firstLine="600"/>
        <w:jc w:val="both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18" w:name="bookmark63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Технология работы</w:t>
      </w:r>
      <w:bookmarkEnd w:id="18"/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назначению системы водоснабжения подразделяют:</w:t>
      </w:r>
    </w:p>
    <w:p w:rsidR="00DB235A" w:rsidRPr="008248C0" w:rsidRDefault="00DB235A" w:rsidP="00DB235A">
      <w:pPr>
        <w:widowControl w:val="0"/>
        <w:numPr>
          <w:ilvl w:val="0"/>
          <w:numId w:val="20"/>
        </w:numPr>
        <w:tabs>
          <w:tab w:val="left" w:pos="100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питьевые (хозяйственно-питьевые);</w:t>
      </w:r>
    </w:p>
    <w:p w:rsidR="00DB235A" w:rsidRPr="008248C0" w:rsidRDefault="00DB235A" w:rsidP="00DB235A">
      <w:pPr>
        <w:widowControl w:val="0"/>
        <w:numPr>
          <w:ilvl w:val="0"/>
          <w:numId w:val="20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технические (производственные);</w:t>
      </w:r>
    </w:p>
    <w:p w:rsidR="00DB235A" w:rsidRPr="008248C0" w:rsidRDefault="00DB235A" w:rsidP="00DB235A">
      <w:pPr>
        <w:widowControl w:val="0"/>
        <w:numPr>
          <w:ilvl w:val="0"/>
          <w:numId w:val="20"/>
        </w:numPr>
        <w:tabs>
          <w:tab w:val="left" w:pos="102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противопожарные.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Источником водоснабжения АТП и СТО, располагаемых в основном в населенных пунктах, является городской водопровод, иногда технический водопровод промышленных предприятий. При этом необходимо обязательное проектирование питьевого водопровода и системы канализации.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централизованном водоснабжении (от городского водопровода) договор на водоснабжение заключается с местной водоснабжающей организацией.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отсутствии централизованной системы водоснабжение может производиться из артезианских скважин.</w:t>
      </w:r>
    </w:p>
    <w:p w:rsidR="00DB235A" w:rsidRPr="008248C0" w:rsidRDefault="00DB235A" w:rsidP="00DB235A">
      <w:pPr>
        <w:widowControl w:val="0"/>
        <w:spacing w:after="0" w:line="322" w:lineRule="exact"/>
        <w:ind w:left="32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 отсутствии централизованного источника водоснабжения и при числе работающих в смену менее 25 чел. проектирование питьевого водопровода и канализации не требуется.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sectPr w:rsidR="00DB235A" w:rsidRPr="008248C0" w:rsidSect="00DD0997">
          <w:footerReference w:type="default" r:id="rId22"/>
          <w:headerReference w:type="first" r:id="rId23"/>
          <w:footerReference w:type="first" r:id="rId24"/>
          <w:pgSz w:w="11900" w:h="16840"/>
          <w:pgMar w:top="720" w:right="720" w:bottom="720" w:left="720" w:header="0" w:footer="3" w:gutter="0"/>
          <w:cols w:space="720"/>
          <w:noEndnote/>
          <w:titlePg/>
          <w:docGrid w:linePitch="360"/>
        </w:sect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Качество воды, поступающей на хозяйственно-бытовые нужды, должно отвечать ГОСТ 2874-82 «Вода питьевая». Температура воды должна быть не</w:t>
      </w:r>
    </w:p>
    <w:p w:rsidR="00DB235A" w:rsidRPr="008248C0" w:rsidRDefault="00DB235A" w:rsidP="00DB235A">
      <w:pPr>
        <w:widowControl w:val="0"/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менее 8 и не выше 20 °С.</w:t>
      </w:r>
    </w:p>
    <w:p w:rsidR="00DB235A" w:rsidRPr="008248C0" w:rsidRDefault="00DB235A" w:rsidP="00DB235A">
      <w:pPr>
        <w:widowControl w:val="0"/>
        <w:spacing w:after="0" w:line="322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АТП вода расходуется: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3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производственные нужды (мойку автомобилей, оборудование);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мойку полов и полив территории;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обогрев автомобилей на открытых стоянках в холодное время;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заправку водой автомобилей как хладагента;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хозяйственно-питьевые и душевые нужды;</w:t>
      </w:r>
    </w:p>
    <w:p w:rsidR="00DB235A" w:rsidRPr="008248C0" w:rsidRDefault="00DB235A" w:rsidP="00DB235A">
      <w:pPr>
        <w:widowControl w:val="0"/>
        <w:numPr>
          <w:ilvl w:val="0"/>
          <w:numId w:val="21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пожаротушение.</w:t>
      </w:r>
    </w:p>
    <w:p w:rsidR="00DB235A" w:rsidRPr="008248C0" w:rsidRDefault="00DB235A" w:rsidP="00DB235A">
      <w:pPr>
        <w:widowControl w:val="0"/>
        <w:spacing w:after="0" w:line="322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СТО вода расходуется:</w:t>
      </w:r>
    </w:p>
    <w:p w:rsidR="00DB235A" w:rsidRPr="008248C0" w:rsidRDefault="00DB235A" w:rsidP="00DB235A">
      <w:pPr>
        <w:widowControl w:val="0"/>
        <w:numPr>
          <w:ilvl w:val="0"/>
          <w:numId w:val="22"/>
        </w:numPr>
        <w:tabs>
          <w:tab w:val="left" w:pos="103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производственные нужды (мойку автомобилей, оборудование);</w:t>
      </w:r>
    </w:p>
    <w:p w:rsidR="00DB235A" w:rsidRPr="008248C0" w:rsidRDefault="00DB235A" w:rsidP="00DB235A">
      <w:pPr>
        <w:widowControl w:val="0"/>
        <w:numPr>
          <w:ilvl w:val="0"/>
          <w:numId w:val="22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мойку полов и полив территории;</w:t>
      </w:r>
    </w:p>
    <w:p w:rsidR="00DB235A" w:rsidRPr="008248C0" w:rsidRDefault="00DB235A" w:rsidP="00DB235A">
      <w:pPr>
        <w:widowControl w:val="0"/>
        <w:numPr>
          <w:ilvl w:val="0"/>
          <w:numId w:val="22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хозяйственно-питьевые и душевые нужды;</w:t>
      </w:r>
    </w:p>
    <w:p w:rsidR="00DB235A" w:rsidRPr="008248C0" w:rsidRDefault="00DB235A" w:rsidP="00DB235A">
      <w:pPr>
        <w:widowControl w:val="0"/>
        <w:numPr>
          <w:ilvl w:val="0"/>
          <w:numId w:val="22"/>
        </w:numPr>
        <w:tabs>
          <w:tab w:val="left" w:pos="106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пожаротушение.</w:t>
      </w:r>
    </w:p>
    <w:p w:rsidR="00DB235A" w:rsidRPr="008248C0" w:rsidRDefault="00DB235A" w:rsidP="00DB235A">
      <w:pPr>
        <w:widowControl w:val="0"/>
        <w:spacing w:after="0" w:line="322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Расчеты за потребление воды производятся по показаниям водомеров или на основании аналитического расчета (баланса водопотребления и водоотведения). Расчет суточного количества потребляемой воды производиться:</w:t>
      </w:r>
    </w:p>
    <w:p w:rsidR="00DB235A" w:rsidRPr="008248C0" w:rsidRDefault="00DB235A" w:rsidP="00DB235A">
      <w:pPr>
        <w:widowControl w:val="0"/>
        <w:numPr>
          <w:ilvl w:val="0"/>
          <w:numId w:val="23"/>
        </w:numPr>
        <w:tabs>
          <w:tab w:val="left" w:pos="103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укрупненным показателям исходя из следующих данных: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для хозяйственно-бытовых нужд на одного работающего - 25-50 л;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для пользующихся душем на 1 чел. - 50 л;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для столовой на 1 чел. - 10 л;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непредвиденные цели - 10 % от общего расхода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расход воды на одну единицу технологического оборудования в смену;</w:t>
      </w:r>
    </w:p>
    <w:p w:rsidR="00DB235A" w:rsidRPr="008248C0" w:rsidRDefault="00DB235A" w:rsidP="00DB235A">
      <w:pPr>
        <w:widowControl w:val="0"/>
        <w:numPr>
          <w:ilvl w:val="0"/>
          <w:numId w:val="24"/>
        </w:numPr>
        <w:tabs>
          <w:tab w:val="left" w:pos="1005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расход воды на мойку одного автомобиля;</w:t>
      </w:r>
    </w:p>
    <w:p w:rsidR="00DB235A" w:rsidRPr="008248C0" w:rsidRDefault="00DB235A" w:rsidP="00DB235A">
      <w:pPr>
        <w:widowControl w:val="0"/>
        <w:spacing w:after="333" w:line="322" w:lineRule="exact"/>
        <w:ind w:firstLine="6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Общая годовая потребность в воде определяется (V, м ):</w:t>
      </w:r>
    </w:p>
    <w:p w:rsidR="00DB235A" w:rsidRPr="008248C0" w:rsidRDefault="003C4335" w:rsidP="00DB235A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97" type="#_x0000_t202" style="position:absolute;left:0;text-align:left;margin-left:.05pt;margin-top:14.95pt;width:56.15pt;height:18.05pt;z-index:-251634688;mso-wrap-distance-left:5pt;mso-wrap-distance-right:5pt;mso-wrap-distance-bottom:36.55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2Exact"/>
                      <w:rFonts w:eastAsia="Calibri"/>
                    </w:rPr>
                    <w:t>Отсюда: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98" type="#_x0000_t202" style="position:absolute;left:0;text-align:left;margin-left:178.55pt;margin-top:45.6pt;width:30.25pt;height:19.1pt;z-index:-251633664;mso-wrap-distance-left:178.55pt;mso-wrap-distance-right:5pt;mso-wrap-distance-bottom:4.9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280" w:lineRule="exact"/>
                  </w:pPr>
                  <w:r>
                    <w:rPr>
                      <w:rStyle w:val="2Exact"/>
                      <w:rFonts w:eastAsia="Calibri"/>
                    </w:rPr>
                    <w:t>V) =</w:t>
                  </w:r>
                </w:p>
              </w:txbxContent>
            </v:textbox>
            <w10:wrap type="topAndBottom" anchorx="margin"/>
          </v:shape>
        </w:pic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pict>
          <v:shape id="_x0000_s1099" type="#_x0000_t202" style="position:absolute;left:0;text-align:left;margin-left:210.25pt;margin-top:30.75pt;width:106.55pt;height:42.7pt;z-index:-251632640;mso-wrap-distance-left:5pt;mso-wrap-distance-right:186.7pt;mso-position-horizontal-relative:margin" filled="f" stroked="f">
            <v:textbox style="mso-fit-shape-to-text:t" inset="0,0,0,0">
              <w:txbxContent>
                <w:p w:rsidR="008248C0" w:rsidRDefault="008248C0" w:rsidP="00DB235A">
                  <w:pPr>
                    <w:spacing w:after="0" w:line="384" w:lineRule="exact"/>
                  </w:pPr>
                  <w:r w:rsidRPr="00DB235A">
                    <w:rPr>
                      <w:rStyle w:val="2Exact0"/>
                      <w:rFonts w:eastAsia="Calibri"/>
                      <w:lang w:val="ru-RU"/>
                    </w:rPr>
                    <w:t>К-</w:t>
                  </w:r>
                  <w:r>
                    <w:rPr>
                      <w:rStyle w:val="2Exact"/>
                      <w:rFonts w:eastAsia="Calibri"/>
                    </w:rPr>
                    <w:t xml:space="preserve"> </w:t>
                  </w:r>
                  <w:r>
                    <w:rPr>
                      <w:rStyle w:val="2Exact"/>
                      <w:rFonts w:eastAsia="Calibri"/>
                      <w:vertAlign w:val="superscript"/>
                    </w:rPr>
                    <w:t>П</w:t>
                  </w:r>
                  <w:r>
                    <w:rPr>
                      <w:rStyle w:val="2Exact"/>
                      <w:rFonts w:eastAsia="Calibri"/>
                    </w:rPr>
                    <w:t xml:space="preserve">см • </w:t>
                  </w:r>
                  <w:r w:rsidRPr="00DB235A">
                    <w:rPr>
                      <w:rStyle w:val="2Exact0"/>
                      <w:rFonts w:eastAsia="Calibri"/>
                      <w:vertAlign w:val="superscript"/>
                      <w:lang w:val="ru-RU"/>
                    </w:rPr>
                    <w:t>Д</w:t>
                  </w:r>
                  <w:r>
                    <w:rPr>
                      <w:rStyle w:val="2Exact"/>
                      <w:rFonts w:eastAsia="Calibri"/>
                    </w:rPr>
                    <w:t xml:space="preserve"> рг • </w:t>
                  </w:r>
                  <w:r>
                    <w:rPr>
                      <w:rStyle w:val="2Exact"/>
                      <w:rFonts w:eastAsia="Calibri"/>
                      <w:vertAlign w:val="superscript"/>
                    </w:rPr>
                    <w:t>N</w:t>
                  </w:r>
                  <w:r>
                    <w:rPr>
                      <w:rStyle w:val="2Exact"/>
                      <w:rFonts w:eastAsia="Calibri"/>
                    </w:rPr>
                    <w:t>ох</w:t>
                  </w:r>
                </w:p>
                <w:p w:rsidR="008248C0" w:rsidRDefault="008248C0" w:rsidP="00DB235A">
                  <w:pPr>
                    <w:spacing w:after="0" w:line="384" w:lineRule="exact"/>
                  </w:pPr>
                  <w:r>
                    <w:rPr>
                      <w:rStyle w:val="2Exact"/>
                      <w:rFonts w:eastAsia="Calibri"/>
                    </w:rPr>
                    <w:t>1000</w:t>
                  </w:r>
                </w:p>
              </w:txbxContent>
            </v:textbox>
            <w10:wrap type="topAndBottom" anchorx="margin"/>
          </v:shape>
        </w:pic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 xml:space="preserve">V =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V</w:t>
      </w:r>
      <w:r w:rsidR="00DB235A" w:rsidRPr="008248C0">
        <w:rPr>
          <w:rFonts w:ascii="Times New Roman" w:eastAsia="Georgia" w:hAnsi="Times New Roman" w:cs="Times New Roman"/>
          <w:i/>
          <w:iCs/>
          <w:color w:val="000000"/>
          <w:spacing w:val="20"/>
          <w:w w:val="75"/>
          <w:sz w:val="24"/>
          <w:szCs w:val="24"/>
          <w:lang w:eastAsia="en-US" w:bidi="en-US"/>
        </w:rPr>
        <w:t>0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+ 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V</w:t>
      </w:r>
      <w:r w:rsidR="00DB235A"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val="en-US" w:eastAsia="en-US" w:bidi="en-US"/>
        </w:rPr>
        <w:t>M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+ 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en-US" w:bidi="en-US"/>
        </w:rPr>
        <w:t>E</w:t>
      </w:r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DB235A" w:rsidRPr="008248C0" w:rsidRDefault="00DB235A" w:rsidP="00DB235A">
      <w:pPr>
        <w:widowControl w:val="0"/>
        <w:spacing w:after="0" w:line="35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 w:bidi="en-US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годовой расход воды на оборудование, </w:t>
      </w:r>
      <w:r w:rsidRPr="008248C0">
        <w:rPr>
          <w:rFonts w:ascii="Times New Roman" w:eastAsia="Times New Roman" w:hAnsi="Times New Roman" w:cs="Times New Roman"/>
          <w:smallCaps/>
          <w:color w:val="000000"/>
          <w:spacing w:val="50"/>
          <w:sz w:val="13"/>
          <w:szCs w:val="13"/>
          <w:lang w:val="en-US" w:eastAsia="en-US" w:bidi="en-US"/>
        </w:rPr>
        <w:t>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en-US" w:bidi="en-US"/>
        </w:rPr>
        <w:t>3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;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en-US" w:bidi="en-US"/>
        </w:rPr>
        <w:t>0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'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расход воды на один станок в смену, л;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п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bidi="ru-RU"/>
        </w:rPr>
        <w:t>см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количество смен; Д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рг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число рабочих дней в году;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Ы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bidi="ru-RU"/>
        </w:rPr>
        <w:t>ох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количество оборудования работающего с охлаждением.</w:t>
      </w:r>
    </w:p>
    <w:p w:rsidR="00DB235A" w:rsidRPr="008248C0" w:rsidRDefault="00DB235A" w:rsidP="00DB235A">
      <w:pPr>
        <w:widowControl w:val="0"/>
        <w:spacing w:after="315" w:line="280" w:lineRule="exact"/>
        <w:ind w:left="64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Расход воды на мойку машин в год 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bidi="ru-RU"/>
        </w:rPr>
        <w:t>(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en-US" w:eastAsia="en-US" w:bidi="en-US"/>
        </w:rPr>
        <w:t>Vm</w:t>
      </w:r>
      <w:r w:rsidRPr="008248C0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en-US" w:bidi="en-US"/>
        </w:rPr>
        <w:t>,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 ):</w:t>
      </w:r>
    </w:p>
    <w:p w:rsidR="00DB235A" w:rsidRPr="008248C0" w:rsidRDefault="00DB235A" w:rsidP="00DB235A">
      <w:pPr>
        <w:widowControl w:val="0"/>
        <w:spacing w:after="0" w:line="280" w:lineRule="exact"/>
        <w:ind w:right="4480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 xml:space="preserve">V' •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 w:eastAsia="en-US" w:bidi="en-US"/>
        </w:rPr>
        <w:t>N</w:t>
      </w:r>
    </w:p>
    <w:p w:rsidR="00DB235A" w:rsidRPr="008248C0" w:rsidRDefault="00DB235A" w:rsidP="00DB235A">
      <w:pPr>
        <w:widowControl w:val="0"/>
        <w:spacing w:after="246" w:line="307" w:lineRule="exact"/>
        <w:ind w:left="4240" w:right="44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bidi="ru-RU"/>
        </w:rPr>
        <w:t>V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=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 xml:space="preserve">м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perscript"/>
          <w:lang w:bidi="ru-RU"/>
        </w:rPr>
        <w:t>т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 xml:space="preserve"> г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м_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1000</w:t>
      </w:r>
    </w:p>
    <w:p w:rsidR="00DB235A" w:rsidRPr="008248C0" w:rsidRDefault="00DB235A" w:rsidP="00DB235A">
      <w:pPr>
        <w:widowControl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где: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VM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расход воды для мойки одной машины (100-3000 л);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N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годовое число обмываемых машин.</w:t>
      </w:r>
    </w:p>
    <w:p w:rsidR="00DB235A" w:rsidRPr="008248C0" w:rsidRDefault="00DB235A" w:rsidP="00DB235A">
      <w:pPr>
        <w:widowControl w:val="0"/>
        <w:spacing w:after="0" w:line="280" w:lineRule="exact"/>
        <w:ind w:left="520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3</w:t>
      </w:r>
    </w:p>
    <w:p w:rsidR="00DB235A" w:rsidRPr="008248C0" w:rsidRDefault="00DB235A" w:rsidP="00DB235A">
      <w:pPr>
        <w:widowControl w:val="0"/>
        <w:spacing w:after="0" w:line="280" w:lineRule="exact"/>
        <w:ind w:left="640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Расход воды на бытовые нужды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(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Vu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,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м ):</w:t>
      </w:r>
    </w:p>
    <w:p w:rsidR="00DB235A" w:rsidRPr="008248C0" w:rsidRDefault="00DB235A" w:rsidP="00DB235A">
      <w:pPr>
        <w:keepNext/>
        <w:keepLines/>
        <w:widowControl w:val="0"/>
        <w:spacing w:after="259" w:line="398" w:lineRule="exact"/>
        <w:ind w:left="4080" w:right="3200" w:hanging="160"/>
        <w:outlineLvl w:val="5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19" w:name="bookmark64"/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val="en-US" w:eastAsia="en-US" w:bidi="en-US"/>
        </w:rPr>
        <w:t>V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en-US" w:bidi="en-US"/>
        </w:rPr>
        <w:t xml:space="preserve"> =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 xml:space="preserve">Ут </w:t>
      </w:r>
      <w:r w:rsidRPr="008248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bidi="ru-RU"/>
        </w:rPr>
        <w:t>Рш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 xml:space="preserve"> • Дрг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bidi="ru-RU"/>
        </w:rPr>
        <w:t>б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1000 ’</w:t>
      </w:r>
      <w:bookmarkEnd w:id="19"/>
    </w:p>
    <w:p w:rsidR="00DB235A" w:rsidRPr="008248C0" w:rsidRDefault="00DB235A" w:rsidP="00DB235A">
      <w:pPr>
        <w:widowControl w:val="0"/>
        <w:spacing w:after="0" w:line="3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где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Vs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- расход воды на одного работающего в смену (25-50 л); Р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bidi="ru-RU"/>
        </w:rPr>
        <w:t>ш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- число штатных рабочих;</w:t>
      </w:r>
    </w:p>
    <w:p w:rsidR="00DB235A" w:rsidRPr="008248C0" w:rsidRDefault="00DB235A" w:rsidP="00DB235A">
      <w:pPr>
        <w:widowControl w:val="0"/>
        <w:numPr>
          <w:ilvl w:val="0"/>
          <w:numId w:val="23"/>
        </w:numPr>
        <w:tabs>
          <w:tab w:val="left" w:pos="1030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исходя из экспериментальных данных табл. 16.</w:t>
      </w:r>
    </w:p>
    <w:p w:rsidR="00DB235A" w:rsidRPr="008248C0" w:rsidRDefault="00DB235A" w:rsidP="00DB235A">
      <w:pPr>
        <w:widowControl w:val="0"/>
        <w:spacing w:after="0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величине секундного расхода рассчитывают системы трубопроводов. По часовому расходу выбирают насосные установки, накопительные резервуары и прочие сооружения системы водоснабжения.</w:t>
      </w:r>
    </w:p>
    <w:p w:rsidR="00DB235A" w:rsidRPr="008248C0" w:rsidRDefault="00DB235A" w:rsidP="00DB235A">
      <w:pPr>
        <w:widowControl w:val="0"/>
        <w:spacing w:after="873" w:line="322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 основании суточного расхода определяют годовой расход воды по предприятию.</w:t>
      </w:r>
    </w:p>
    <w:p w:rsidR="00DB235A" w:rsidRPr="008248C0" w:rsidRDefault="00DB235A" w:rsidP="00DB235A">
      <w:pPr>
        <w:widowControl w:val="0"/>
        <w:spacing w:after="0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Оптимальные нормы среднегодовых расходов воды на один автомобиль или пост</w:t>
      </w:r>
    </w:p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Таблица 16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2126"/>
        <w:gridCol w:w="3154"/>
        <w:gridCol w:w="2808"/>
      </w:tblGrid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74" w:lineRule="exact"/>
              <w:ind w:left="2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Списочное</w:t>
            </w:r>
          </w:p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число</w:t>
            </w:r>
          </w:p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автомобилей</w:t>
            </w:r>
          </w:p>
        </w:tc>
        <w:tc>
          <w:tcPr>
            <w:tcW w:w="80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Среднегодовой расход воды, м</w:t>
            </w: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bidi="ru-RU"/>
              </w:rPr>
              <w:t>3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технологической</w:t>
            </w:r>
          </w:p>
        </w:tc>
        <w:tc>
          <w:tcPr>
            <w:tcW w:w="5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питьевой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производственные нужды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ru-RU"/>
              </w:rPr>
              <w:t>хозяйственные нужды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Легковые АТП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25,6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21,0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53,2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23,5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20,7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51,9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21,2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20,4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48,7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19,5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20,2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47,2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18,4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20,1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46,3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16,8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20,1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45,8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Грузовые АТП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79,2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66,5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74,6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63,1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71,7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61,2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67,2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58,8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65,5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56,5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Автобусные АТП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133,0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96,4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117,6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91,2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108,1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88,1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100,1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83,6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96,6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88,4</w:t>
            </w:r>
          </w:p>
        </w:tc>
      </w:tr>
      <w:tr w:rsidR="00DB235A" w:rsidRPr="008248C0" w:rsidTr="008248C0">
        <w:trPr>
          <w:trHeight w:hRule="exact" w:val="293"/>
          <w:jc w:val="center"/>
        </w:trPr>
        <w:tc>
          <w:tcPr>
            <w:tcW w:w="9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bidi="ru-RU"/>
              </w:rPr>
              <w:t>Станция технического обслуживания легковых автомобилей</w:t>
            </w:r>
          </w:p>
        </w:tc>
      </w:tr>
      <w:tr w:rsidR="00DB235A" w:rsidRPr="008248C0" w:rsidTr="008248C0">
        <w:trPr>
          <w:trHeight w:hRule="exact" w:val="28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592,0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440,0</w:t>
            </w:r>
          </w:p>
        </w:tc>
      </w:tr>
      <w:tr w:rsidR="00DB235A" w:rsidRPr="008248C0" w:rsidTr="008248C0">
        <w:trPr>
          <w:trHeight w:hRule="exact" w:val="274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15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580,1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435,0</w:t>
            </w:r>
          </w:p>
        </w:tc>
      </w:tr>
      <w:tr w:rsidR="00DB235A" w:rsidRPr="008248C0" w:rsidTr="008248C0">
        <w:trPr>
          <w:trHeight w:hRule="exact" w:val="278"/>
          <w:jc w:val="center"/>
        </w:trPr>
        <w:tc>
          <w:tcPr>
            <w:tcW w:w="15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25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556,7</w:t>
            </w:r>
          </w:p>
        </w:tc>
        <w:tc>
          <w:tcPr>
            <w:tcW w:w="3154" w:type="dxa"/>
            <w:tcBorders>
              <w:left w:val="single" w:sz="4" w:space="0" w:color="auto"/>
            </w:tcBorders>
            <w:shd w:val="clear" w:color="auto" w:fill="FFFFFF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427,0</w:t>
            </w:r>
          </w:p>
        </w:tc>
      </w:tr>
      <w:tr w:rsidR="00DB235A" w:rsidRPr="008248C0" w:rsidTr="008248C0">
        <w:trPr>
          <w:trHeight w:hRule="exact" w:val="283"/>
          <w:jc w:val="center"/>
        </w:trPr>
        <w:tc>
          <w:tcPr>
            <w:tcW w:w="15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545,0</w:t>
            </w:r>
          </w:p>
        </w:tc>
        <w:tc>
          <w:tcPr>
            <w:tcW w:w="31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-</w:t>
            </w: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235A" w:rsidRPr="008248C0" w:rsidRDefault="00DB235A" w:rsidP="00DB235A">
            <w:pPr>
              <w:framePr w:w="965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248C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357,0</w:t>
            </w:r>
          </w:p>
        </w:tc>
      </w:tr>
    </w:tbl>
    <w:p w:rsidR="00DB235A" w:rsidRPr="008248C0" w:rsidRDefault="00DB235A" w:rsidP="00DB235A">
      <w:pPr>
        <w:framePr w:w="9653" w:wrap="notBeside" w:vAnchor="text" w:hAnchor="text" w:xAlign="center" w:y="1"/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"/>
          <w:szCs w:val="2"/>
          <w:lang w:bidi="ru-RU"/>
        </w:rPr>
      </w:pPr>
    </w:p>
    <w:p w:rsidR="00DB235A" w:rsidRPr="008248C0" w:rsidRDefault="00DB235A" w:rsidP="00DB235A">
      <w:pPr>
        <w:keepNext/>
        <w:keepLines/>
        <w:widowControl w:val="0"/>
        <w:spacing w:after="0" w:line="322" w:lineRule="exact"/>
        <w:ind w:right="20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20" w:name="bookmark69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br w:type="page"/>
      </w:r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Основная учебная литература</w:t>
      </w:r>
      <w:bookmarkEnd w:id="20"/>
    </w:p>
    <w:p w:rsidR="00DB235A" w:rsidRPr="008248C0" w:rsidRDefault="00DB235A" w:rsidP="00DB235A">
      <w:pPr>
        <w:widowControl w:val="0"/>
        <w:tabs>
          <w:tab w:val="left" w:pos="893"/>
        </w:tabs>
        <w:spacing w:after="0" w:line="322" w:lineRule="exact"/>
        <w:ind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1. Бондаренко, Е. В. Основы проектирования и эксплуатации технологического оборудования [Текст] : учеб. для студ. вузов, обучающихся по спец.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"Автомобили и автомобильное хозяйство" направления подготовки</w:t>
      </w:r>
    </w:p>
    <w:p w:rsidR="00DB235A" w:rsidRPr="008248C0" w:rsidRDefault="00DB235A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"Эксплуатация наземного транспорта и транспортного оборудования" / Е. В. Бондаренко, Р. С. Фаскиев. - Москва : Академия, 2011. - 304 с. - (Высшее профессиональное образование).</w:t>
      </w:r>
    </w:p>
    <w:p w:rsidR="00DB235A" w:rsidRPr="008248C0" w:rsidRDefault="00DB235A" w:rsidP="00DB235A">
      <w:pPr>
        <w:keepNext/>
        <w:keepLines/>
        <w:widowControl w:val="0"/>
        <w:spacing w:after="0" w:line="322" w:lineRule="exact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21" w:name="bookmark70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Дополнительная учебная, учебно-методическая литература</w:t>
      </w:r>
      <w:bookmarkEnd w:id="21"/>
    </w:p>
    <w:p w:rsidR="00DB235A" w:rsidRPr="008248C0" w:rsidRDefault="00DB235A" w:rsidP="00DB235A">
      <w:pPr>
        <w:widowControl w:val="0"/>
        <w:numPr>
          <w:ilvl w:val="0"/>
          <w:numId w:val="25"/>
        </w:numPr>
        <w:tabs>
          <w:tab w:val="left" w:pos="103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Назаренко, А. С. Техническая эксплуатация ма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bidi="ru-RU"/>
        </w:rPr>
        <w:t>ш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ин и оборудования лесопромышленных предприятий [Текст] : учеб. пособие для студ. вузов, обучающихся по спец. "Сервис транспортных и технологических машин и оборудования (лесной комплекс)" направления подготовки "Эксплуатация наземного транспорта и транспортного оборудования" / А. С. Назаренко, В. В. Быков, А. Ю. Тесовский ; ГОУ ВПО "Моск. гос. ун-т леса". - Москва : МГУЛ, 2008. - 167 с.</w:t>
      </w:r>
    </w:p>
    <w:p w:rsidR="00DB235A" w:rsidRPr="008248C0" w:rsidRDefault="00DB235A" w:rsidP="00DB235A">
      <w:pPr>
        <w:widowControl w:val="0"/>
        <w:numPr>
          <w:ilvl w:val="0"/>
          <w:numId w:val="25"/>
        </w:numPr>
        <w:tabs>
          <w:tab w:val="left" w:pos="10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Тимирязев, В. А. Основы технологии машиностроительного производства</w:t>
      </w:r>
    </w:p>
    <w:p w:rsidR="00DB235A" w:rsidRPr="008248C0" w:rsidRDefault="00DB235A" w:rsidP="00DB235A">
      <w:pPr>
        <w:widowControl w:val="0"/>
        <w:tabs>
          <w:tab w:val="left" w:pos="4541"/>
          <w:tab w:val="left" w:pos="6638"/>
          <w:tab w:val="left" w:pos="880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[Электронный ресурс] : учеб. для студ. вузов, обучающихся по направлениям подгот. «Конструкторско-технологическое обеспечение машиностроительных производств», «Автоматизация технологических процессов и производств» / В. А. Тимирязев, В. П. Вороненко, А. Г. Схиртладзе ; под ред. В. А. Тимирязева ; Издательство "Лань" (ЭБС). - Санкт-Петербург : Лань, 2012. - 443 с. - (Учебники для вузов. Специальная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литература).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- Режим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>доступа:</w:t>
      </w:r>
    </w:p>
    <w:p w:rsidR="00DB235A" w:rsidRPr="008248C0" w:rsidRDefault="003C4335" w:rsidP="00DB235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hyperlink r:id="rId25" w:history="1">
        <w:r w:rsidR="00DB235A"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http://elanbook.com/view/book/3722/</w:t>
        </w:r>
      </w:hyperlink>
      <w:r w:rsidR="00DB235A"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.</w:t>
      </w:r>
    </w:p>
    <w:p w:rsidR="00DB235A" w:rsidRPr="008248C0" w:rsidRDefault="00DB235A" w:rsidP="00DB235A">
      <w:pPr>
        <w:widowControl w:val="0"/>
        <w:numPr>
          <w:ilvl w:val="0"/>
          <w:numId w:val="25"/>
        </w:numPr>
        <w:tabs>
          <w:tab w:val="left" w:pos="6350"/>
        </w:tabs>
        <w:spacing w:after="30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Юнусов, Г. С. Монтаж, эксплуатация и ремонт технологического оборудования. Курсовое проектирование [Электронный ресурс] : учеб. пособие для студ. вузов, обучающихся по спец.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ab/>
        <w:t xml:space="preserve">«Механизация переработки сельскохозяйственной продукции» / Г. С. Юнусов, А. В. Михеев, М. М. Ахмадеева ; Издательство "Лань" (ЭБС). - Изд. 2-е, перераб. и доп. - Санкт- Петербург : Лань, 2011. - 156 с. : ил. - (Учебники для вузов. Специальная литература). - Режим доступа: </w:t>
      </w:r>
      <w:hyperlink r:id="rId26" w:history="1"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http://elanbook.com/view/book/2043/</w:t>
        </w:r>
      </w:hyperlink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.</w:t>
      </w:r>
    </w:p>
    <w:p w:rsidR="00DB235A" w:rsidRPr="008248C0" w:rsidRDefault="00DB235A" w:rsidP="00DB235A">
      <w:pPr>
        <w:keepNext/>
        <w:keepLines/>
        <w:widowControl w:val="0"/>
        <w:spacing w:after="0" w:line="322" w:lineRule="exact"/>
        <w:ind w:left="3520"/>
        <w:outlineLvl w:val="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bookmarkStart w:id="22" w:name="bookmark71"/>
      <w:r w:rsidRPr="008248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Дополнительная литература</w:t>
      </w:r>
      <w:bookmarkEnd w:id="22"/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3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Бухаров, А. И. Средства заряда аккумуляторов и аккумуляторных батарей [Текст] : справочник / А. И. Бухаров, И. А. Емельянов. - Москва : Энергоатомиздат, 1988. - 288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3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Гаражное и ремонтное оборудование [Текст] : каталог-справочник / М-во автомоб. транспорта РСФСР, Центр. бюро научно-тех. информации. - 2-е изд., исправ. и доп. - Москва : ЦБНТИ, 1974. - 229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Ефремова, О. С. Аттестация рабочих мест по условиям труда в организациях [Текст] : рекомендации и нормативные документы / О. С. Ефремо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ва. - 3-е изд., перераб. и доп. - Москва : Альфа-Пресс, 2012. - 408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3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Оборудование для ремонта автомобилей [Текст] : справочник / под ред. М. М. Шахнеса. - Москва : Транспорт, 1971. - 422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4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Оборудование для ремонта автомобилей [Текст] : справочник / под ред. М. М. Шахнеса. - 2-е изд., перераб. и доп. - Москва : Транспорт, 1978. - 384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4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Российская автотранспортная энциклопедия : практические рекомендации и нормативная база [Текст] : справ. и учеб. пособие для спец. отрасли "Автомобильный транспорт" и работников по спец. "Бухгалтерский учет" : в 3-х томах / гл. науч. ред. В. Н. Луканин ; М-во автомоб. транспорта России, Междунар. Центр Труда. - Москва : [б. и.], 1998 - 2000.</w:t>
      </w:r>
    </w:p>
    <w:p w:rsidR="00DB235A" w:rsidRPr="008248C0" w:rsidRDefault="00DB235A" w:rsidP="00DB235A">
      <w:pPr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Т. 1 : Основы эксплуатации автомобильного транспорта и бухгалтерского учета автотранспортных средств. - Изд. 2-е, перераб. и доп. - 1998. - 560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931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Российская автотранспортная энциклопедия : практические рекомендации и нормативная база [Текст] : справ. и учеб. пособие для спец. отрасли "Автомобильный транспорт" и работников по спец. "Бухгалтерский учет" : в 3-х томах / гл. науч. ред. В. Н. Луканин ; М-во автомоб. транспорта России, Междунар. Центр Труда. - Москва : [б. и.], 1998 - 2000.</w:t>
      </w:r>
    </w:p>
    <w:p w:rsidR="00DB235A" w:rsidRPr="008248C0" w:rsidRDefault="00DB235A" w:rsidP="00DB235A">
      <w:pPr>
        <w:widowControl w:val="0"/>
        <w:spacing w:after="0" w:line="322" w:lineRule="exact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Т. 2 : Основы эксплуатации автомобильного транспорта и бухгалтерского учета автотранспортных средств. - Изд. 2-е, перераб. и доп. - 1998. - 590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048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Российская автотранспортная энциклопедия : практические рекомендации и нормативная база [Текст] : справ. и науч.-практ. пособие для спец. отрасли "Автомобильный транспорт", для студ. и науч. сотрудников профильных учеб. заведений, НИИ. Т. 3. Техническая эксплуатация, обслуживание и ремонт автотранспортных средств / Моск. гос. автомоб.-дорож. ин-т (техн. ун-т), Междунар. ассоц. автомоб. и дорож. образования"Агрообразование", Междунар. Центр Труда ; гл. науч. ред. Е. С. Кузнецов. - Москва : [б. и.], 2000. - 456 с.</w:t>
      </w:r>
    </w:p>
    <w:p w:rsidR="00DB235A" w:rsidRPr="008248C0" w:rsidRDefault="00DB235A" w:rsidP="00DB235A">
      <w:pPr>
        <w:widowControl w:val="0"/>
        <w:numPr>
          <w:ilvl w:val="0"/>
          <w:numId w:val="26"/>
        </w:numPr>
        <w:tabs>
          <w:tab w:val="left" w:pos="1183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Труды преподавателей и сотрудников Сыктывкарского лесного института. 1995-2011 гг. [Электронный ресурс] : библиогр. указ. : [самост. электр. изд.] / М-во образования и науки Рос. Федерации, Сыкт. лесн. ин-т (фил.) ФГБОУ ВПО С.-Петерб. гос. лесотехн. ун-т им. С. М. Кирова ; сост. О. А. Лушкова [и др.]. - Электрон. текстовые дан. (1 файл в формате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pdf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: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9,81 Мб). - Сыктывкар : СЛИ, 2012. -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on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-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line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.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- Систем. требования: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Acrobat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en-US" w:bidi="en-US"/>
        </w:rPr>
        <w:t>Reader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(любая версия). - Загл. с титул. экрана. - Режим доступа: </w:t>
      </w:r>
      <w:hyperlink r:id="rId27" w:history="1"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http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://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lib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.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sfi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.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komi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.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com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/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ft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en-US" w:bidi="en-US"/>
          </w:rPr>
          <w:t>/301-000232.</w:t>
        </w:r>
        <w:r w:rsidRPr="008248C0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eastAsia="en-US" w:bidi="en-US"/>
          </w:rPr>
          <w:t>pdf</w:t>
        </w:r>
      </w:hyperlink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eastAsia="en-US" w:bidi="en-US"/>
        </w:rPr>
        <w:t>.</w:t>
      </w:r>
    </w:p>
    <w:p w:rsidR="00A87669" w:rsidRPr="008248C0" w:rsidRDefault="00DB235A" w:rsidP="00DB235A">
      <w:pPr>
        <w:widowControl w:val="0"/>
        <w:numPr>
          <w:ilvl w:val="0"/>
          <w:numId w:val="26"/>
        </w:numPr>
        <w:tabs>
          <w:tab w:val="left" w:pos="1187"/>
        </w:tabs>
        <w:spacing w:after="513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8248C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Шаховец, С. Е. Комплексная регенерация шин [Текст] / С. Е. Шаховец, В. В. Богданов. - Санкт-Петербург : Проспект науки, 2008. - 192 с.</w:t>
      </w:r>
    </w:p>
    <w:sectPr w:rsidR="00A87669" w:rsidRPr="008248C0" w:rsidSect="00560311">
      <w:footerReference w:type="default" r:id="rId28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8C0" w:rsidRDefault="008248C0" w:rsidP="003A22F1">
      <w:pPr>
        <w:spacing w:after="0" w:line="240" w:lineRule="auto"/>
      </w:pPr>
      <w:r>
        <w:separator/>
      </w:r>
    </w:p>
  </w:endnote>
  <w:endnote w:type="continuationSeparator" w:id="0">
    <w:p w:rsidR="008248C0" w:rsidRDefault="008248C0" w:rsidP="003A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99.85pt;margin-top:804.3pt;width:10.1pt;height:7.9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1C12" w:rsidRPr="00681C12">
                  <w:rPr>
                    <w:rStyle w:val="af4"/>
                    <w:rFonts w:eastAsia="Calibri"/>
                    <w:noProof/>
                  </w:rPr>
                  <w:t>22</w:t>
                </w:r>
                <w:r>
                  <w:rPr>
                    <w:rStyle w:val="af4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299.05pt;margin-top:795.9pt;width:10.3pt;height:7.9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1C12">
                  <w:rPr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299.3pt;margin-top:795.9pt;width:11.05pt;height:7.9pt;z-index:-25165107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1C12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9.85pt;margin-top:804.3pt;width:10.1pt;height:7.9pt;z-index:-251650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1C12" w:rsidRPr="00681C12">
                  <w:rPr>
                    <w:rStyle w:val="af4"/>
                    <w:rFonts w:eastAsia="Calibri"/>
                    <w:noProof/>
                  </w:rPr>
                  <w:t>28</w:t>
                </w:r>
                <w:r>
                  <w:rPr>
                    <w:rStyle w:val="af4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299.05pt;margin-top:795.9pt;width:11.3pt;height:7.9pt;z-index:-25164800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DD0997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299.85pt;margin-top:804.3pt;width:10.1pt;height:7.9pt;z-index:-25164390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DD0997" w:rsidRPr="00DD0997">
                  <w:rPr>
                    <w:rStyle w:val="af4"/>
                    <w:rFonts w:eastAsia="Calibri"/>
                    <w:noProof/>
                  </w:rPr>
                  <w:t>30</w:t>
                </w:r>
                <w:r>
                  <w:rPr>
                    <w:rStyle w:val="af4"/>
                    <w:rFonts w:eastAsia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299.05pt;margin-top:795.9pt;width:11.3pt;height:7.9pt;z-index:-2516418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681C12">
                  <w:rPr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8248C0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1C12">
      <w:rPr>
        <w:noProof/>
      </w:rPr>
      <w:t>34</w:t>
    </w:r>
    <w:r>
      <w:fldChar w:fldCharType="end"/>
    </w:r>
  </w:p>
  <w:p w:rsidR="008248C0" w:rsidRDefault="008248C0">
    <w:pPr>
      <w:pStyle w:val="ae"/>
    </w:pPr>
  </w:p>
  <w:p w:rsidR="008248C0" w:rsidRDefault="008248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8C0" w:rsidRDefault="008248C0" w:rsidP="003A22F1">
      <w:pPr>
        <w:spacing w:after="0" w:line="240" w:lineRule="auto"/>
      </w:pPr>
      <w:r>
        <w:separator/>
      </w:r>
    </w:p>
  </w:footnote>
  <w:footnote w:type="continuationSeparator" w:id="0">
    <w:p w:rsidR="008248C0" w:rsidRDefault="008248C0" w:rsidP="003A22F1">
      <w:pPr>
        <w:spacing w:after="0" w:line="240" w:lineRule="auto"/>
      </w:pPr>
      <w:r>
        <w:continuationSeparator/>
      </w:r>
    </w:p>
  </w:footnote>
  <w:footnote w:id="1">
    <w:p w:rsidR="008248C0" w:rsidRDefault="008248C0" w:rsidP="00DB235A">
      <w:pPr>
        <w:pStyle w:val="af1"/>
        <w:shd w:val="clear" w:color="auto" w:fill="auto"/>
        <w:tabs>
          <w:tab w:val="left" w:pos="888"/>
        </w:tabs>
        <w:spacing w:line="280" w:lineRule="exact"/>
        <w:ind w:left="600"/>
      </w:pPr>
      <w:r>
        <w:rPr>
          <w:color w:val="000000"/>
          <w:lang w:bidi="ru-RU"/>
        </w:rPr>
        <w:footnoteRef/>
      </w:r>
      <w:r>
        <w:rPr>
          <w:color w:val="000000"/>
          <w:lang w:bidi="ru-RU"/>
        </w:rPr>
        <w:tab/>
        <w:t xml:space="preserve">Диаметр циклона </w:t>
      </w:r>
      <w:r>
        <w:rPr>
          <w:color w:val="000000"/>
          <w:lang w:val="en-US" w:eastAsia="en-US" w:bidi="en-US"/>
        </w:rPr>
        <w:t xml:space="preserve">(D, </w:t>
      </w:r>
      <w:r>
        <w:rPr>
          <w:color w:val="000000"/>
          <w:lang w:bidi="ru-RU"/>
        </w:rPr>
        <w:t>мм):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8248C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73.6pt;margin-top:92.45pt;width:29.75pt;height:15.1pt;z-index:-25165414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rPr>
                    <w:rStyle w:val="14pt0"/>
                    <w:rFonts w:eastAsia="Impact"/>
                  </w:rPr>
                  <w:t xml:space="preserve">1 </w:t>
                </w:r>
                <w:r>
                  <w:rPr>
                    <w:rStyle w:val="14pt1"/>
                    <w:rFonts w:eastAsia="Calibri"/>
                    <w:lang w:val="en-US" w:eastAsia="en-US" w:bidi="en-US"/>
                  </w:rPr>
                  <w:t>d</w:t>
                </w:r>
                <w:r>
                  <w:rPr>
                    <w:rStyle w:val="14pt1"/>
                    <w:rFonts w:eastAsia="Calibri"/>
                    <w:vertAlign w:val="subscript"/>
                    <w:lang w:val="en-US" w:eastAsia="en-US" w:bidi="en-US"/>
                  </w:rPr>
                  <w:t>4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3C4335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85.55pt;margin-top:51.65pt;width:66.5pt;height:11.3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248C0" w:rsidRDefault="008248C0">
                <w:pPr>
                  <w:spacing w:line="240" w:lineRule="auto"/>
                </w:pPr>
                <w:r>
                  <w:rPr>
                    <w:rStyle w:val="14pt1"/>
                    <w:rFonts w:eastAsia="Calibri"/>
                  </w:rPr>
                  <w:t>Таблица 12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8248C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8248C0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8C0" w:rsidRDefault="008248C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6216"/>
    <w:multiLevelType w:val="multilevel"/>
    <w:tmpl w:val="560A37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801ED"/>
    <w:multiLevelType w:val="multilevel"/>
    <w:tmpl w:val="357AE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9A268D"/>
    <w:multiLevelType w:val="multilevel"/>
    <w:tmpl w:val="502C16E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53573"/>
    <w:multiLevelType w:val="multilevel"/>
    <w:tmpl w:val="8D687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811211"/>
    <w:multiLevelType w:val="multilevel"/>
    <w:tmpl w:val="7EA86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8A0B45"/>
    <w:multiLevelType w:val="multilevel"/>
    <w:tmpl w:val="345AA6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C27A49"/>
    <w:multiLevelType w:val="multilevel"/>
    <w:tmpl w:val="7514054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A72400"/>
    <w:multiLevelType w:val="hybridMultilevel"/>
    <w:tmpl w:val="9A3A411A"/>
    <w:lvl w:ilvl="0" w:tplc="33665FE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01592"/>
    <w:multiLevelType w:val="multilevel"/>
    <w:tmpl w:val="71541C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3822C0"/>
    <w:multiLevelType w:val="multilevel"/>
    <w:tmpl w:val="9FE6D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554FBC"/>
    <w:multiLevelType w:val="multilevel"/>
    <w:tmpl w:val="3CE23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A603B1"/>
    <w:multiLevelType w:val="multilevel"/>
    <w:tmpl w:val="92DC72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0578AE"/>
    <w:multiLevelType w:val="multilevel"/>
    <w:tmpl w:val="FE3E38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F83A9F"/>
    <w:multiLevelType w:val="multilevel"/>
    <w:tmpl w:val="255828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B77907"/>
    <w:multiLevelType w:val="multilevel"/>
    <w:tmpl w:val="AD5C34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C174BC"/>
    <w:multiLevelType w:val="multilevel"/>
    <w:tmpl w:val="301E7D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950014"/>
    <w:multiLevelType w:val="multilevel"/>
    <w:tmpl w:val="6EB6D2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80E5A92"/>
    <w:multiLevelType w:val="multilevel"/>
    <w:tmpl w:val="DAE287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12661F"/>
    <w:multiLevelType w:val="multilevel"/>
    <w:tmpl w:val="17429C98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18607C"/>
    <w:multiLevelType w:val="multilevel"/>
    <w:tmpl w:val="5B2613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7ED2AC6"/>
    <w:multiLevelType w:val="multilevel"/>
    <w:tmpl w:val="486810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F52058"/>
    <w:multiLevelType w:val="multilevel"/>
    <w:tmpl w:val="24F67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E37CA2"/>
    <w:multiLevelType w:val="multilevel"/>
    <w:tmpl w:val="68D07B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90221DC"/>
    <w:multiLevelType w:val="multilevel"/>
    <w:tmpl w:val="64325C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C2279F1"/>
    <w:multiLevelType w:val="multilevel"/>
    <w:tmpl w:val="CA26B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FDB445B"/>
    <w:multiLevelType w:val="multilevel"/>
    <w:tmpl w:val="17045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22"/>
  </w:num>
  <w:num w:numId="6">
    <w:abstractNumId w:val="19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18"/>
  </w:num>
  <w:num w:numId="12">
    <w:abstractNumId w:val="0"/>
  </w:num>
  <w:num w:numId="13">
    <w:abstractNumId w:val="14"/>
  </w:num>
  <w:num w:numId="14">
    <w:abstractNumId w:val="10"/>
  </w:num>
  <w:num w:numId="15">
    <w:abstractNumId w:val="16"/>
  </w:num>
  <w:num w:numId="16">
    <w:abstractNumId w:val="21"/>
  </w:num>
  <w:num w:numId="17">
    <w:abstractNumId w:val="2"/>
  </w:num>
  <w:num w:numId="18">
    <w:abstractNumId w:val="24"/>
  </w:num>
  <w:num w:numId="19">
    <w:abstractNumId w:val="25"/>
  </w:num>
  <w:num w:numId="20">
    <w:abstractNumId w:val="11"/>
  </w:num>
  <w:num w:numId="21">
    <w:abstractNumId w:val="20"/>
  </w:num>
  <w:num w:numId="22">
    <w:abstractNumId w:val="17"/>
  </w:num>
  <w:num w:numId="23">
    <w:abstractNumId w:val="15"/>
  </w:num>
  <w:num w:numId="24">
    <w:abstractNumId w:val="23"/>
  </w:num>
  <w:num w:numId="25">
    <w:abstractNumId w:val="13"/>
  </w:num>
  <w:num w:numId="2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708"/>
  <w:autoHyphenation/>
  <w:hyphenationZone w:val="142"/>
  <w:doNotHyphenateCaps/>
  <w:characterSpacingControl w:val="doNotCompress"/>
  <w:doNotValidateAgainstSchema/>
  <w:doNotDemarcateInvalidXml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0D4E"/>
    <w:rsid w:val="00007EDA"/>
    <w:rsid w:val="000116E6"/>
    <w:rsid w:val="00022AEF"/>
    <w:rsid w:val="00072394"/>
    <w:rsid w:val="000943BC"/>
    <w:rsid w:val="000B3B26"/>
    <w:rsid w:val="000D17A8"/>
    <w:rsid w:val="000E6D33"/>
    <w:rsid w:val="001013C7"/>
    <w:rsid w:val="00113074"/>
    <w:rsid w:val="0013486F"/>
    <w:rsid w:val="001425C0"/>
    <w:rsid w:val="00144B09"/>
    <w:rsid w:val="00157321"/>
    <w:rsid w:val="00177D33"/>
    <w:rsid w:val="00187CAF"/>
    <w:rsid w:val="00190B31"/>
    <w:rsid w:val="001B7D4D"/>
    <w:rsid w:val="001D3BC7"/>
    <w:rsid w:val="001E2A3E"/>
    <w:rsid w:val="00200DDC"/>
    <w:rsid w:val="0021670F"/>
    <w:rsid w:val="00246F53"/>
    <w:rsid w:val="00287F28"/>
    <w:rsid w:val="002B43E8"/>
    <w:rsid w:val="002D45EC"/>
    <w:rsid w:val="002D7047"/>
    <w:rsid w:val="0031020F"/>
    <w:rsid w:val="00324386"/>
    <w:rsid w:val="00330777"/>
    <w:rsid w:val="003319A7"/>
    <w:rsid w:val="00347CA9"/>
    <w:rsid w:val="00367E19"/>
    <w:rsid w:val="003919EA"/>
    <w:rsid w:val="00392922"/>
    <w:rsid w:val="003A22F1"/>
    <w:rsid w:val="003C4335"/>
    <w:rsid w:val="00401128"/>
    <w:rsid w:val="00404CF9"/>
    <w:rsid w:val="004546F3"/>
    <w:rsid w:val="00455707"/>
    <w:rsid w:val="004D04BB"/>
    <w:rsid w:val="004F12CC"/>
    <w:rsid w:val="004F1D61"/>
    <w:rsid w:val="005114FA"/>
    <w:rsid w:val="00520F3A"/>
    <w:rsid w:val="0054051F"/>
    <w:rsid w:val="00560311"/>
    <w:rsid w:val="005648C3"/>
    <w:rsid w:val="00576A09"/>
    <w:rsid w:val="00577EDC"/>
    <w:rsid w:val="005965E9"/>
    <w:rsid w:val="005B736B"/>
    <w:rsid w:val="005C2131"/>
    <w:rsid w:val="00613C65"/>
    <w:rsid w:val="00625E2D"/>
    <w:rsid w:val="00631D5A"/>
    <w:rsid w:val="006418B8"/>
    <w:rsid w:val="006464D2"/>
    <w:rsid w:val="006656C7"/>
    <w:rsid w:val="00667494"/>
    <w:rsid w:val="00681C12"/>
    <w:rsid w:val="00682DA5"/>
    <w:rsid w:val="006854E3"/>
    <w:rsid w:val="006A165D"/>
    <w:rsid w:val="006A49DB"/>
    <w:rsid w:val="006D261D"/>
    <w:rsid w:val="006D5D64"/>
    <w:rsid w:val="006E3E02"/>
    <w:rsid w:val="00714C0E"/>
    <w:rsid w:val="00725BCC"/>
    <w:rsid w:val="00732A05"/>
    <w:rsid w:val="00750E99"/>
    <w:rsid w:val="007553A0"/>
    <w:rsid w:val="00765F0E"/>
    <w:rsid w:val="00770452"/>
    <w:rsid w:val="00785097"/>
    <w:rsid w:val="00785DFE"/>
    <w:rsid w:val="007A326E"/>
    <w:rsid w:val="007A4E3F"/>
    <w:rsid w:val="007A5A5B"/>
    <w:rsid w:val="007D63F4"/>
    <w:rsid w:val="0081409F"/>
    <w:rsid w:val="0081772A"/>
    <w:rsid w:val="008248C0"/>
    <w:rsid w:val="00833B2E"/>
    <w:rsid w:val="00857900"/>
    <w:rsid w:val="008728ED"/>
    <w:rsid w:val="00882122"/>
    <w:rsid w:val="008C452B"/>
    <w:rsid w:val="008E7A35"/>
    <w:rsid w:val="00906C46"/>
    <w:rsid w:val="00920F1B"/>
    <w:rsid w:val="00943201"/>
    <w:rsid w:val="009500F4"/>
    <w:rsid w:val="00966A3A"/>
    <w:rsid w:val="00970EEC"/>
    <w:rsid w:val="00992591"/>
    <w:rsid w:val="009A30F7"/>
    <w:rsid w:val="009D2036"/>
    <w:rsid w:val="009D6EF9"/>
    <w:rsid w:val="00A23C07"/>
    <w:rsid w:val="00A40EAB"/>
    <w:rsid w:val="00A63CD0"/>
    <w:rsid w:val="00A87669"/>
    <w:rsid w:val="00A93197"/>
    <w:rsid w:val="00AA0672"/>
    <w:rsid w:val="00AA470E"/>
    <w:rsid w:val="00AC26E8"/>
    <w:rsid w:val="00B3698D"/>
    <w:rsid w:val="00B64562"/>
    <w:rsid w:val="00BB4DF2"/>
    <w:rsid w:val="00BC0541"/>
    <w:rsid w:val="00BE312A"/>
    <w:rsid w:val="00BE6558"/>
    <w:rsid w:val="00BF33E9"/>
    <w:rsid w:val="00C52A46"/>
    <w:rsid w:val="00C71509"/>
    <w:rsid w:val="00C73839"/>
    <w:rsid w:val="00C75843"/>
    <w:rsid w:val="00C916A9"/>
    <w:rsid w:val="00CA328C"/>
    <w:rsid w:val="00CA486D"/>
    <w:rsid w:val="00CB2958"/>
    <w:rsid w:val="00CE14C5"/>
    <w:rsid w:val="00CE23DE"/>
    <w:rsid w:val="00CE65E3"/>
    <w:rsid w:val="00CE6D37"/>
    <w:rsid w:val="00D1010F"/>
    <w:rsid w:val="00D61263"/>
    <w:rsid w:val="00D81712"/>
    <w:rsid w:val="00D82F7F"/>
    <w:rsid w:val="00DA14DC"/>
    <w:rsid w:val="00DB235A"/>
    <w:rsid w:val="00DC0869"/>
    <w:rsid w:val="00DD0997"/>
    <w:rsid w:val="00DF22C2"/>
    <w:rsid w:val="00DF7265"/>
    <w:rsid w:val="00E04709"/>
    <w:rsid w:val="00E10D4E"/>
    <w:rsid w:val="00E16517"/>
    <w:rsid w:val="00E61D2F"/>
    <w:rsid w:val="00E7320C"/>
    <w:rsid w:val="00E95B17"/>
    <w:rsid w:val="00E960BC"/>
    <w:rsid w:val="00EC0B37"/>
    <w:rsid w:val="00ED5F56"/>
    <w:rsid w:val="00ED7434"/>
    <w:rsid w:val="00EE0F53"/>
    <w:rsid w:val="00EF3625"/>
    <w:rsid w:val="00F3011B"/>
    <w:rsid w:val="00F30A8C"/>
    <w:rsid w:val="00F52763"/>
    <w:rsid w:val="00F866E6"/>
    <w:rsid w:val="00F93F76"/>
    <w:rsid w:val="00F94A7B"/>
    <w:rsid w:val="00FB5F50"/>
    <w:rsid w:val="00FE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90"/>
    <o:shapelayout v:ext="edit">
      <o:idmap v:ext="edit" data="1"/>
    </o:shapelayout>
  </w:shapeDefaults>
  <w:decimalSymbol w:val=","/>
  <w:listSeparator w:val=";"/>
  <w14:defaultImageDpi w14:val="0"/>
  <w15:docId w15:val="{4698348C-82C5-44A9-A4C3-416DAA45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0D4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10D4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3">
    <w:name w:val="Основной шрифт"/>
    <w:uiPriority w:val="99"/>
    <w:rsid w:val="00ED7434"/>
  </w:style>
  <w:style w:type="paragraph" w:customStyle="1" w:styleId="a4">
    <w:name w:val="Таблицы (моноширинный)"/>
    <w:basedOn w:val="a"/>
    <w:next w:val="a"/>
    <w:uiPriority w:val="99"/>
    <w:rsid w:val="000116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5">
    <w:name w:val="Активная гипертекстовая ссылка"/>
    <w:uiPriority w:val="99"/>
    <w:rsid w:val="00CE6D37"/>
    <w:rPr>
      <w:b/>
      <w:bCs/>
      <w:color w:val="008000"/>
      <w:u w:val="single"/>
    </w:rPr>
  </w:style>
  <w:style w:type="character" w:styleId="a6">
    <w:name w:val="Emphasis"/>
    <w:basedOn w:val="a0"/>
    <w:uiPriority w:val="99"/>
    <w:qFormat/>
    <w:rsid w:val="00560311"/>
    <w:rPr>
      <w:b/>
      <w:bCs/>
    </w:rPr>
  </w:style>
  <w:style w:type="character" w:customStyle="1" w:styleId="st1">
    <w:name w:val="st1"/>
    <w:basedOn w:val="a0"/>
    <w:uiPriority w:val="99"/>
    <w:rsid w:val="00560311"/>
  </w:style>
  <w:style w:type="paragraph" w:styleId="a7">
    <w:name w:val="List Paragraph"/>
    <w:basedOn w:val="a"/>
    <w:uiPriority w:val="99"/>
    <w:qFormat/>
    <w:rsid w:val="00CA486D"/>
    <w:pPr>
      <w:ind w:left="720"/>
    </w:pPr>
  </w:style>
  <w:style w:type="paragraph" w:styleId="a8">
    <w:name w:val="No Spacing"/>
    <w:uiPriority w:val="99"/>
    <w:qFormat/>
    <w:rsid w:val="00576A09"/>
    <w:rPr>
      <w:rFonts w:cs="Calibri"/>
    </w:rPr>
  </w:style>
  <w:style w:type="paragraph" w:styleId="a9">
    <w:name w:val="Normal (Web)"/>
    <w:basedOn w:val="a"/>
    <w:uiPriority w:val="99"/>
    <w:semiHidden/>
    <w:rsid w:val="00A63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99"/>
    <w:qFormat/>
    <w:rsid w:val="00A63CD0"/>
    <w:rPr>
      <w:b/>
      <w:bCs/>
    </w:rPr>
  </w:style>
  <w:style w:type="character" w:styleId="ab">
    <w:name w:val="Hyperlink"/>
    <w:basedOn w:val="a0"/>
    <w:rsid w:val="00A63CD0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rsid w:val="003A2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3A22F1"/>
    <w:rPr>
      <w:rFonts w:ascii="Calibri" w:hAnsi="Calibri" w:cs="Calibri"/>
      <w:lang w:val="x-none" w:eastAsia="ru-RU"/>
    </w:rPr>
  </w:style>
  <w:style w:type="paragraph" w:styleId="ae">
    <w:name w:val="footer"/>
    <w:basedOn w:val="a"/>
    <w:link w:val="af"/>
    <w:uiPriority w:val="99"/>
    <w:rsid w:val="003A2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3A22F1"/>
    <w:rPr>
      <w:rFonts w:ascii="Calibri" w:hAnsi="Calibri" w:cs="Calibri"/>
      <w:lang w:val="x-none" w:eastAsia="ru-RU"/>
    </w:rPr>
  </w:style>
  <w:style w:type="paragraph" w:customStyle="1" w:styleId="1">
    <w:name w:val="Без интервала1"/>
    <w:rsid w:val="00970EEC"/>
    <w:rPr>
      <w:rFonts w:eastAsia="Times New Roman"/>
    </w:rPr>
  </w:style>
  <w:style w:type="paragraph" w:customStyle="1" w:styleId="10">
    <w:name w:val="Без интервала1"/>
    <w:rsid w:val="00970EEC"/>
    <w:rPr>
      <w:rFonts w:eastAsia="Times New Roman"/>
    </w:rPr>
  </w:style>
  <w:style w:type="numbering" w:customStyle="1" w:styleId="11">
    <w:name w:val="Нет списка1"/>
    <w:next w:val="a2"/>
    <w:uiPriority w:val="99"/>
    <w:semiHidden/>
    <w:unhideWhenUsed/>
    <w:rsid w:val="00DB235A"/>
  </w:style>
  <w:style w:type="character" w:customStyle="1" w:styleId="af0">
    <w:name w:val="Сноска_"/>
    <w:link w:val="af1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af2">
    <w:name w:val="Сноска + 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">
    <w:name w:val="Основной текст (2)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rsid w:val="00DB235A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">
    <w:name w:val="Основной текст (4)_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link w:val="50"/>
    <w:rsid w:val="00DB235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DB235A"/>
    <w:rPr>
      <w:rFonts w:ascii="Times New Roman" w:eastAsia="Times New Roman" w:hAnsi="Times New Roman"/>
      <w:shd w:val="clear" w:color="auto" w:fill="FFFFFF"/>
    </w:rPr>
  </w:style>
  <w:style w:type="character" w:customStyle="1" w:styleId="62pt">
    <w:name w:val="Основной текст (6) + Интервал 2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 + 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DB235A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af3">
    <w:name w:val="Колонтитул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4">
    <w:name w:val="Колонтитул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">
    <w:name w:val="Оглавление 7 Знак"/>
    <w:link w:val="72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73">
    <w:name w:val="Заголовок №7_"/>
    <w:link w:val="74"/>
    <w:rsid w:val="00DB235A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20">
    <w:name w:val="Основной текст (2) + 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link w:val="80"/>
    <w:rsid w:val="00DB235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5">
    <w:name w:val="Подпись к таблице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2">
    <w:name w:val="Подпись к таблице (2)_"/>
    <w:link w:val="23"/>
    <w:rsid w:val="00DB235A"/>
    <w:rPr>
      <w:rFonts w:ascii="Times New Roman" w:eastAsia="Times New Roman" w:hAnsi="Times New Roman"/>
      <w:shd w:val="clear" w:color="auto" w:fill="FFFFFF"/>
    </w:rPr>
  </w:style>
  <w:style w:type="character" w:customStyle="1" w:styleId="81">
    <w:name w:val="Заголовок №8_"/>
    <w:link w:val="82"/>
    <w:rsid w:val="00DB235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4">
    <w:name w:val="Основной текст (2) + 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6">
    <w:name w:val="Подпись к таблице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4pt">
    <w:name w:val="Колонтитул + 14 pt;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pt0">
    <w:name w:val="Колонтитул + 14 pt;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Подпись к таблице (3)_"/>
    <w:link w:val="31"/>
    <w:rsid w:val="00DB235A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+ Не курсив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0">
    <w:name w:val="Основной текст (2) + Курсив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Exact">
    <w:name w:val="Основной текст (11) Exact"/>
    <w:link w:val="110"/>
    <w:rsid w:val="00DB235A"/>
    <w:rPr>
      <w:rFonts w:ascii="Times New Roman" w:eastAsia="Times New Roman" w:hAnsi="Times New Roman"/>
      <w:spacing w:val="30"/>
      <w:sz w:val="26"/>
      <w:szCs w:val="26"/>
      <w:shd w:val="clear" w:color="auto" w:fill="FFFFFF"/>
    </w:rPr>
  </w:style>
  <w:style w:type="character" w:customStyle="1" w:styleId="1114pt0ptExact">
    <w:name w:val="Основной текст (11) + 14 pt;Курсив;Малые прописные;Интервал 0 pt Exact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114pt0ptExact0">
    <w:name w:val="Основной текст (11) + 14 pt;Интервал 0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45pt0ptExact">
    <w:name w:val="Основной текст (11) + 4;5 pt;Интервал 0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2Exact">
    <w:name w:val="Основной текст (12) Exact"/>
    <w:link w:val="12"/>
    <w:rsid w:val="00DB235A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13Exact">
    <w:name w:val="Основной текст (13) Exact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20"/>
      <w:szCs w:val="20"/>
      <w:u w:val="none"/>
      <w:lang w:val="en-US" w:eastAsia="en-US" w:bidi="en-US"/>
    </w:rPr>
  </w:style>
  <w:style w:type="character" w:customStyle="1" w:styleId="6Exact">
    <w:name w:val="Заголовок №6 Exact"/>
    <w:link w:val="62"/>
    <w:rsid w:val="00DB235A"/>
    <w:rPr>
      <w:rFonts w:ascii="Times New Roman" w:eastAsia="Times New Roman" w:hAnsi="Times New Roman"/>
      <w:sz w:val="20"/>
      <w:szCs w:val="20"/>
      <w:shd w:val="clear" w:color="auto" w:fill="FFFFFF"/>
      <w:lang w:val="en-US" w:eastAsia="en-US" w:bidi="en-US"/>
    </w:rPr>
  </w:style>
  <w:style w:type="character" w:customStyle="1" w:styleId="60ptExact">
    <w:name w:val="Заголовок №6 + Интервал 0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4Exact">
    <w:name w:val="Основной текст (14) Exact"/>
    <w:link w:val="14"/>
    <w:rsid w:val="00DB235A"/>
    <w:rPr>
      <w:rFonts w:ascii="Times New Roman" w:eastAsia="Times New Roman" w:hAnsi="Times New Roman"/>
      <w:b/>
      <w:bCs/>
      <w:spacing w:val="-10"/>
      <w:sz w:val="20"/>
      <w:szCs w:val="20"/>
      <w:shd w:val="clear" w:color="auto" w:fill="FFFFFF"/>
    </w:rPr>
  </w:style>
  <w:style w:type="character" w:customStyle="1" w:styleId="72Exact">
    <w:name w:val="Заголовок №7 (2) Exact"/>
    <w:link w:val="720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rsid w:val="00DB235A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-1ptExact">
    <w:name w:val="Основной текст (3) + Курсив;Интервал -1 pt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TimesNewRoman16ptExact">
    <w:name w:val="Основной текст (3) + Times New Roman;16 pt;Курсив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3TimesNewRoman16ptExact0">
    <w:name w:val="Основной текст (3) + Times New Roman;16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Exact">
    <w:name w:val="Заголовок №5 Exact"/>
    <w:link w:val="51"/>
    <w:rsid w:val="00DB235A"/>
    <w:rPr>
      <w:rFonts w:ascii="Georgia" w:eastAsia="Georgia" w:hAnsi="Georgia" w:cs="Georgia"/>
      <w:i/>
      <w:iCs/>
      <w:spacing w:val="-30"/>
      <w:sz w:val="30"/>
      <w:szCs w:val="30"/>
      <w:shd w:val="clear" w:color="auto" w:fill="FFFFFF"/>
    </w:rPr>
  </w:style>
  <w:style w:type="character" w:customStyle="1" w:styleId="1Exact">
    <w:name w:val="Заголовок №1 Exact"/>
    <w:link w:val="13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5Exact">
    <w:name w:val="Основной текст (15) Exact"/>
    <w:link w:val="15"/>
    <w:rsid w:val="00DB235A"/>
    <w:rPr>
      <w:rFonts w:ascii="Georgia" w:eastAsia="Georgia" w:hAnsi="Georgia" w:cs="Georgia"/>
      <w:i/>
      <w:iCs/>
      <w:spacing w:val="-30"/>
      <w:sz w:val="30"/>
      <w:szCs w:val="30"/>
      <w:shd w:val="clear" w:color="auto" w:fill="FFFFFF"/>
      <w:lang w:val="en-US" w:eastAsia="en-US" w:bidi="en-US"/>
    </w:rPr>
  </w:style>
  <w:style w:type="character" w:customStyle="1" w:styleId="820">
    <w:name w:val="Заголовок №8 (2)_"/>
    <w:link w:val="821"/>
    <w:rsid w:val="00DB235A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285pt">
    <w:name w:val="Основной текст (2) + 8;5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;Малые прописные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9">
    <w:name w:val="Основной текст (9)_"/>
    <w:link w:val="90"/>
    <w:rsid w:val="00DB235A"/>
    <w:rPr>
      <w:rFonts w:ascii="Times New Roman" w:eastAsia="Times New Roman" w:hAnsi="Times New Roman"/>
      <w:sz w:val="17"/>
      <w:szCs w:val="17"/>
      <w:shd w:val="clear" w:color="auto" w:fill="FFFFFF"/>
      <w:lang w:val="en-US" w:eastAsia="en-US" w:bidi="en-US"/>
    </w:rPr>
  </w:style>
  <w:style w:type="character" w:customStyle="1" w:styleId="100">
    <w:name w:val="Основной текст (10)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Corbel16pt">
    <w:name w:val="Основной текст (10) + Corbel;16 pt;Курсив"/>
    <w:rsid w:val="00DB235A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016pt">
    <w:name w:val="Основной текст (10) + 16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01">
    <w:name w:val="Основной текст (10)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5pt">
    <w:name w:val="Основной текст (2) + 15 pt;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620">
    <w:name w:val="Заголовок №6 (2)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30">
    <w:name w:val="Основной текст (13)_"/>
    <w:link w:val="131"/>
    <w:rsid w:val="00DB235A"/>
    <w:rPr>
      <w:rFonts w:ascii="Times New Roman" w:eastAsia="Times New Roman" w:hAnsi="Times New Roman"/>
      <w:b/>
      <w:bCs/>
      <w:i/>
      <w:iCs/>
      <w:spacing w:val="-20"/>
      <w:sz w:val="20"/>
      <w:szCs w:val="20"/>
      <w:shd w:val="clear" w:color="auto" w:fill="FFFFFF"/>
      <w:lang w:val="en-US" w:eastAsia="en-US" w:bidi="en-US"/>
    </w:rPr>
  </w:style>
  <w:style w:type="character" w:customStyle="1" w:styleId="af7">
    <w:name w:val="Подпись к таблице + 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Georgia12pt75">
    <w:name w:val="Основной текст (2) + Georgia;12 pt;Курсив;Масштаб 75%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6Exact">
    <w:name w:val="Основной текст (16) Exact"/>
    <w:link w:val="16"/>
    <w:rsid w:val="00DB235A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17Exact">
    <w:name w:val="Основной текст (17)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614ptExact">
    <w:name w:val="Основной текст (16) + 14 pt;Не полужирный;Курсив Exact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614ptExact0">
    <w:name w:val="Основной текст (16) + 14 pt;Не полужирный Exact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Exact">
    <w:name w:val="Основной текст (18) Exact"/>
    <w:link w:val="18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7-1ptExact">
    <w:name w:val="Основной текст (17) + Полужирный;Курсив;Интервал -1 pt Exact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20"/>
      <w:szCs w:val="20"/>
      <w:u w:val="none"/>
      <w:lang w:val="en-US" w:eastAsia="en-US" w:bidi="en-US"/>
    </w:rPr>
  </w:style>
  <w:style w:type="character" w:customStyle="1" w:styleId="19Exact">
    <w:name w:val="Основной текст (19) Exact"/>
    <w:link w:val="19"/>
    <w:rsid w:val="00DB235A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20Exact">
    <w:name w:val="Основной текст (20) Exact"/>
    <w:link w:val="200"/>
    <w:rsid w:val="00DB235A"/>
    <w:rPr>
      <w:rFonts w:ascii="Times New Roman" w:eastAsia="Times New Roman" w:hAnsi="Times New Roman"/>
      <w:sz w:val="13"/>
      <w:szCs w:val="13"/>
      <w:shd w:val="clear" w:color="auto" w:fill="FFFFFF"/>
    </w:rPr>
  </w:style>
  <w:style w:type="character" w:customStyle="1" w:styleId="20Verdana85ptExact">
    <w:name w:val="Основной текст (20) + Verdana;8;5 pt;Курсив Exact"/>
    <w:rsid w:val="00DB235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6Exact0">
    <w:name w:val="Основной текст (6)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link w:val="af8"/>
    <w:rsid w:val="00DB235A"/>
    <w:rPr>
      <w:rFonts w:ascii="Times New Roman" w:eastAsia="Times New Roman" w:hAnsi="Times New Roman"/>
      <w:shd w:val="clear" w:color="auto" w:fill="FFFFFF"/>
    </w:rPr>
  </w:style>
  <w:style w:type="character" w:customStyle="1" w:styleId="Exact0">
    <w:name w:val="Подпись к картинке + Полужирный Exact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ptExact">
    <w:name w:val="Основной текст (4) + 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1">
    <w:name w:val="Подпись к картинке (2) Exact"/>
    <w:link w:val="25"/>
    <w:rsid w:val="00DB235A"/>
    <w:rPr>
      <w:rFonts w:ascii="Times New Roman" w:eastAsia="Times New Roman" w:hAnsi="Times New Roman"/>
      <w:i/>
      <w:iCs/>
      <w:sz w:val="28"/>
      <w:szCs w:val="28"/>
      <w:shd w:val="clear" w:color="auto" w:fill="FFFFFF"/>
      <w:lang w:val="en-US" w:eastAsia="en-US" w:bidi="en-US"/>
    </w:rPr>
  </w:style>
  <w:style w:type="character" w:customStyle="1" w:styleId="21ptExact">
    <w:name w:val="Подпись к картинке (2) + 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0">
    <w:name w:val="Основной текст (4) + Не 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2">
    <w:name w:val="Основной текст (3)"/>
    <w:rsid w:val="00DB235A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3TimesNewRoman95pt">
    <w:name w:val="Основной текст (3) + Times New Roman;9;5 pt;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TimesNewRoman16pt">
    <w:name w:val="Основной текст (3) + Times New Roman;16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3-1pt">
    <w:name w:val="Основной текст (3) + Курсив;Интервал -1 p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-3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6">
    <w:name w:val="Заголовок №2_"/>
    <w:link w:val="27"/>
    <w:rsid w:val="00DB235A"/>
    <w:rPr>
      <w:rFonts w:ascii="Verdana" w:eastAsia="Verdana" w:hAnsi="Verdana" w:cs="Verdana"/>
      <w:b/>
      <w:bCs/>
      <w:spacing w:val="-10"/>
      <w:sz w:val="52"/>
      <w:szCs w:val="52"/>
      <w:shd w:val="clear" w:color="auto" w:fill="FFFFFF"/>
      <w:lang w:val="en-US" w:eastAsia="en-US" w:bidi="en-US"/>
    </w:rPr>
  </w:style>
  <w:style w:type="character" w:customStyle="1" w:styleId="215pt2pt">
    <w:name w:val="Заголовок №2 + 15 pt;Не полужирный;Курсив;Интервал 2 pt"/>
    <w:rsid w:val="00DB235A"/>
    <w:rPr>
      <w:rFonts w:ascii="Verdana" w:eastAsia="Verdana" w:hAnsi="Verdana" w:cs="Verdana"/>
      <w:b/>
      <w:bCs/>
      <w:i/>
      <w:iCs/>
      <w:smallCaps w:val="0"/>
      <w:strike w:val="0"/>
      <w:color w:val="000000"/>
      <w:spacing w:val="4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5pt2pt0">
    <w:name w:val="Заголовок №2 + 15 pt;Не полужирный;Курсив;Малые прописные;Интервал 2 pt"/>
    <w:rsid w:val="00DB235A"/>
    <w:rPr>
      <w:rFonts w:ascii="Verdana" w:eastAsia="Verdana" w:hAnsi="Verdana" w:cs="Verdana"/>
      <w:b/>
      <w:bCs/>
      <w:i/>
      <w:iCs/>
      <w:smallCaps/>
      <w:strike w:val="0"/>
      <w:color w:val="000000"/>
      <w:spacing w:val="4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Corbel13pt0pt">
    <w:name w:val="Заголовок №2 + Corbel;13 pt;Не полужирный;Интервал 0 pt"/>
    <w:rsid w:val="00DB235A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Georgia12pt75">
    <w:name w:val="Основной текст (4) + Georgia;12 pt;Масштаб 75%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17">
    <w:name w:val="Основной текст (17)_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7Georgia105pt150">
    <w:name w:val="Основной текст (17) + Georgia;10;5 pt;Курсив;Малые прописные;Масштаб 150%"/>
    <w:rsid w:val="00DB235A"/>
    <w:rPr>
      <w:rFonts w:ascii="Georgia" w:eastAsia="Georgia" w:hAnsi="Georgia" w:cs="Georgia"/>
      <w:b w:val="0"/>
      <w:bCs w:val="0"/>
      <w:i/>
      <w:iCs/>
      <w:smallCaps/>
      <w:strike w:val="0"/>
      <w:color w:val="000000"/>
      <w:spacing w:val="0"/>
      <w:w w:val="150"/>
      <w:position w:val="0"/>
      <w:sz w:val="21"/>
      <w:szCs w:val="21"/>
      <w:u w:val="none"/>
      <w:lang w:val="en-US" w:eastAsia="en-US" w:bidi="en-US"/>
    </w:rPr>
  </w:style>
  <w:style w:type="character" w:customStyle="1" w:styleId="17-1pt">
    <w:name w:val="Основной текст (17) + Полужирный;Курсив;Интервал -1 pt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70">
    <w:name w:val="Основной текст (17)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pt">
    <w:name w:val="Основной текст (2) + Курсив;Интервал 1 p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-1pt">
    <w:name w:val="Основной текст (2) + 10 pt;Полужирный;Курсив;Интервал -1 pt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0pt">
    <w:name w:val="Основной текст (2) + 10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83">
    <w:name w:val="Основной текст (8) + Не полужирный;Курсив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4pt1">
    <w:name w:val="Колонтитул + 14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0ptExact">
    <w:name w:val="Основной текст (15) + Интервал 0 pt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0">
    <w:name w:val="Основной текст (21)_"/>
    <w:link w:val="211"/>
    <w:rsid w:val="00DB235A"/>
    <w:rPr>
      <w:rFonts w:ascii="Times New Roman" w:eastAsia="Times New Roman" w:hAnsi="Times New Roman"/>
      <w:i/>
      <w:iCs/>
      <w:sz w:val="28"/>
      <w:szCs w:val="28"/>
      <w:shd w:val="clear" w:color="auto" w:fill="FFFFFF"/>
      <w:lang w:val="en-US" w:eastAsia="en-US" w:bidi="en-US"/>
    </w:rPr>
  </w:style>
  <w:style w:type="character" w:customStyle="1" w:styleId="21Impact115pt">
    <w:name w:val="Основной текст (21) + Impact;11;5 pt"/>
    <w:rsid w:val="00DB235A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12">
    <w:name w:val="Основной текст (21) + Малые прописные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1">
    <w:name w:val="Основной текст (4)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71">
    <w:name w:val="Основной текст (17) + Полужирный;Курсив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eorgia12pt1pt75">
    <w:name w:val="Основной текст (2) + Georgia;12 pt;Курсив;Интервал 1 pt;Масштаб 75%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75"/>
      <w:position w:val="0"/>
      <w:sz w:val="24"/>
      <w:szCs w:val="24"/>
      <w:u w:val="none"/>
      <w:lang w:val="en-US" w:eastAsia="en-US" w:bidi="en-US"/>
    </w:rPr>
  </w:style>
  <w:style w:type="character" w:customStyle="1" w:styleId="Georgia12pt1pt75">
    <w:name w:val="Подпись к таблице + Georgia;12 pt;Курсив;Интервал 1 pt;Масштаб 75%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75"/>
      <w:position w:val="0"/>
      <w:sz w:val="24"/>
      <w:szCs w:val="24"/>
      <w:u w:val="none"/>
      <w:lang w:val="en-US" w:eastAsia="en-US" w:bidi="en-US"/>
    </w:rPr>
  </w:style>
  <w:style w:type="character" w:customStyle="1" w:styleId="29pt">
    <w:name w:val="Основной текст (2) + 9 pt;Полужирный;Курсив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Exact">
    <w:name w:val="Основной текст (23) Exact"/>
    <w:link w:val="230"/>
    <w:rsid w:val="00DB235A"/>
    <w:rPr>
      <w:rFonts w:ascii="Times New Roman" w:eastAsia="Times New Roman" w:hAnsi="Times New Roman"/>
      <w:sz w:val="18"/>
      <w:szCs w:val="18"/>
      <w:shd w:val="clear" w:color="auto" w:fill="FFFFFF"/>
      <w:lang w:val="en-US" w:eastAsia="en-US" w:bidi="en-US"/>
    </w:rPr>
  </w:style>
  <w:style w:type="character" w:customStyle="1" w:styleId="3Exact0">
    <w:name w:val="Заголовок №3 Exact"/>
    <w:link w:val="33"/>
    <w:rsid w:val="00DB235A"/>
    <w:rPr>
      <w:rFonts w:ascii="Impact" w:eastAsia="Impact" w:hAnsi="Impact" w:cs="Impact"/>
      <w:i/>
      <w:iCs/>
      <w:spacing w:val="50"/>
      <w:sz w:val="30"/>
      <w:szCs w:val="30"/>
      <w:shd w:val="clear" w:color="auto" w:fill="FFFFFF"/>
      <w:lang w:val="en-US" w:eastAsia="en-US" w:bidi="en-US"/>
    </w:rPr>
  </w:style>
  <w:style w:type="character" w:customStyle="1" w:styleId="4Impact15pt2ptExact">
    <w:name w:val="Основной текст (4) + Impact;15 pt;Интервал 2 pt Exact"/>
    <w:rsid w:val="00DB235A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5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4Exact">
    <w:name w:val="Основной текст (24) Exact"/>
    <w:link w:val="240"/>
    <w:rsid w:val="00DB235A"/>
    <w:rPr>
      <w:rFonts w:ascii="Impact" w:eastAsia="Impact" w:hAnsi="Impact" w:cs="Impact"/>
      <w:i/>
      <w:iCs/>
      <w:spacing w:val="50"/>
      <w:sz w:val="30"/>
      <w:szCs w:val="30"/>
      <w:shd w:val="clear" w:color="auto" w:fill="FFFFFF"/>
      <w:lang w:val="en-US" w:eastAsia="en-US" w:bidi="en-US"/>
    </w:rPr>
  </w:style>
  <w:style w:type="character" w:customStyle="1" w:styleId="41pt">
    <w:name w:val="Основной текст (4) + Интервал 1 p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0">
    <w:name w:val="Основной текст (22)_"/>
    <w:link w:val="221"/>
    <w:rsid w:val="00DB235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pt">
    <w:name w:val="Подпись к таблице + Курсив;Интервал 1 p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ptExact0">
    <w:name w:val="Основной текст (2) + Курсив;Малые прописные;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1">
    <w:name w:val="Заголовок №4 Exact"/>
    <w:link w:val="42"/>
    <w:rsid w:val="00DB235A"/>
    <w:rPr>
      <w:rFonts w:ascii="Times New Roman" w:eastAsia="Times New Roman" w:hAnsi="Times New Roman"/>
      <w:sz w:val="28"/>
      <w:szCs w:val="28"/>
      <w:shd w:val="clear" w:color="auto" w:fill="FFFFFF"/>
      <w:lang w:val="en-US" w:eastAsia="en-US" w:bidi="en-US"/>
    </w:rPr>
  </w:style>
  <w:style w:type="character" w:customStyle="1" w:styleId="250">
    <w:name w:val="Основной текст (25)_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51">
    <w:name w:val="Основной текст (25)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0Exact">
    <w:name w:val="Основной текст (10)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13pt1ptExact">
    <w:name w:val="Основной текст (10) + 13 pt;Курсив;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6Exact">
    <w:name w:val="Основной текст (26) Exact"/>
    <w:link w:val="260"/>
    <w:rsid w:val="00DB235A"/>
    <w:rPr>
      <w:rFonts w:ascii="Times New Roman" w:eastAsia="Times New Roman" w:hAnsi="Times New Roman"/>
      <w:i/>
      <w:iCs/>
      <w:spacing w:val="20"/>
      <w:sz w:val="26"/>
      <w:szCs w:val="26"/>
      <w:shd w:val="clear" w:color="auto" w:fill="FFFFFF"/>
    </w:rPr>
  </w:style>
  <w:style w:type="character" w:customStyle="1" w:styleId="2614pt0ptExact">
    <w:name w:val="Основной текст (26) + 14 pt;Не курсив;Интервал 0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13pt1pt">
    <w:name w:val="Основной текст (10) + 13 pt;Курсив;Интервал 1 p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04pt">
    <w:name w:val="Основной текст (10) + 4 pt;Полужирный;Курсив"/>
    <w:rsid w:val="00DB23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105pt2pt">
    <w:name w:val="Основной текст (10) + 10;5 pt;Интервал 2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21">
    <w:name w:val="Заголовок №6 (2)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2">
    <w:name w:val="Заголовок №6 (2) + Курсив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70">
    <w:name w:val="Основной текст (27)_"/>
    <w:link w:val="271"/>
    <w:rsid w:val="00DB235A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27Georgia12pt1pt75">
    <w:name w:val="Основной текст (27) + Georgia;12 pt;Курсив;Интервал 1 pt;Масштаб 75%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714pt">
    <w:name w:val="Основной текст (27) + 14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95pt">
    <w:name w:val="Основной текст (10) + 9;5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2">
    <w:name w:val="Основной текст (10) + Малые прописные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3">
    <w:name w:val="Заголовок №6 (2) + Малые прописные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4">
    <w:name w:val="Заголовок №6 (2) + Курсив;Малые прописные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ptExact">
    <w:name w:val="Основной текст (11) + Интервал 0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50ptExact0">
    <w:name w:val="Основной текст (15) + Не курсив;Интервал 0 pt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8Exact">
    <w:name w:val="Основной текст (28) Exact"/>
    <w:link w:val="28"/>
    <w:rsid w:val="00DB235A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28TimesNewRoman95ptExact">
    <w:name w:val="Основной текст (28) + Times New Roman;9;5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8Impact10ptExact">
    <w:name w:val="Основной текст (28) + Impact;10 pt Exact"/>
    <w:rsid w:val="00DB235A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Georgia13ptExact">
    <w:name w:val="Основной текст (28) + Georgia;13 pt;Курсив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9">
    <w:name w:val="Основной текст (2) + Курсив;Малые прописные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210pt">
    <w:name w:val="Заголовок №6 (2) + 10 pt;Полужирный"/>
    <w:rsid w:val="00DB23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Georgia12pt1pt75Exact">
    <w:name w:val="Основной текст (4) + Georgia;12 pt;Интервал 1 pt;Масштаб 75%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1ptExact1">
    <w:name w:val="Основной текст (2) + Курсив;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Georgia12pt1pt75Exact">
    <w:name w:val="Основной текст (2) + Georgia;12 pt;Курсив;Интервал 1 pt;Масштаб 75% Exact"/>
    <w:rsid w:val="00DB235A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20"/>
      <w:w w:val="75"/>
      <w:position w:val="0"/>
      <w:sz w:val="24"/>
      <w:szCs w:val="24"/>
      <w:u w:val="none"/>
      <w:lang w:val="ru-RU" w:eastAsia="ru-RU" w:bidi="ru-RU"/>
    </w:rPr>
  </w:style>
  <w:style w:type="character" w:customStyle="1" w:styleId="20Verdana85pt0ptExact">
    <w:name w:val="Основной текст (20) + Verdana;8;5 pt;Курсив;Интервал 0 pt Exact"/>
    <w:rsid w:val="00DB235A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2ptExact">
    <w:name w:val="Основной текст (20) + Интервал 2 pt Exac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914pt1ptExact">
    <w:name w:val="Основной текст (19) + 14 pt;Интервал 1 pt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914ptExact">
    <w:name w:val="Основной текст (19) + 14 pt;Не курсив Exac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5pt2pt">
    <w:name w:val="Основной текст (2) + 6;5 pt;Малые прописные;Интервал 2 pt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5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a">
    <w:name w:val="Основной текст (2) + Малые прописные"/>
    <w:rsid w:val="00DB235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3">
    <w:name w:val="Основной текст (4) + Малые прописные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1pt0">
    <w:name w:val="Основной текст (4) + Малые прописные;Интервал 1 pt"/>
    <w:rsid w:val="00DB235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65pt2pt">
    <w:name w:val="Основной текст (4) + 6;5 pt;Не курсив;Интервал 2 pt"/>
    <w:rsid w:val="00DB23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84">
    <w:name w:val="Основной текст (8) + Малые прописные"/>
    <w:rsid w:val="00DB235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1">
    <w:name w:val="Сноска"/>
    <w:basedOn w:val="a"/>
    <w:link w:val="af0"/>
    <w:rsid w:val="00DB235A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DB235A"/>
    <w:pPr>
      <w:widowControl w:val="0"/>
      <w:shd w:val="clear" w:color="auto" w:fill="FFFFFF"/>
      <w:spacing w:after="42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DB235A"/>
    <w:pPr>
      <w:widowControl w:val="0"/>
      <w:shd w:val="clear" w:color="auto" w:fill="FFFFFF"/>
      <w:spacing w:before="420" w:after="240" w:line="250" w:lineRule="exact"/>
      <w:ind w:hanging="820"/>
      <w:jc w:val="center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DB235A"/>
    <w:pPr>
      <w:widowControl w:val="0"/>
      <w:shd w:val="clear" w:color="auto" w:fill="FFFFFF"/>
      <w:spacing w:before="660" w:after="30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styleId="72">
    <w:name w:val="toc 7"/>
    <w:basedOn w:val="a"/>
    <w:link w:val="71"/>
    <w:autoRedefine/>
    <w:locked/>
    <w:rsid w:val="00DB235A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4">
    <w:name w:val="Заголовок №7"/>
    <w:basedOn w:val="a"/>
    <w:link w:val="73"/>
    <w:rsid w:val="00DB235A"/>
    <w:pPr>
      <w:widowControl w:val="0"/>
      <w:shd w:val="clear" w:color="auto" w:fill="FFFFFF"/>
      <w:spacing w:after="360" w:line="0" w:lineRule="atLeast"/>
      <w:jc w:val="center"/>
      <w:outlineLvl w:val="6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80">
    <w:name w:val="Основной текст (8)"/>
    <w:basedOn w:val="a"/>
    <w:link w:val="8"/>
    <w:rsid w:val="00DB235A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DB235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82">
    <w:name w:val="Заголовок №8"/>
    <w:basedOn w:val="a"/>
    <w:link w:val="81"/>
    <w:rsid w:val="00DB235A"/>
    <w:pPr>
      <w:widowControl w:val="0"/>
      <w:shd w:val="clear" w:color="auto" w:fill="FFFFFF"/>
      <w:spacing w:before="300" w:after="0" w:line="317" w:lineRule="exact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Подпись к таблице (3)"/>
    <w:basedOn w:val="a"/>
    <w:link w:val="30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DB235A"/>
    <w:pPr>
      <w:widowControl w:val="0"/>
      <w:shd w:val="clear" w:color="auto" w:fill="FFFFFF"/>
      <w:spacing w:before="360" w:after="0" w:line="0" w:lineRule="atLeast"/>
    </w:pPr>
    <w:rPr>
      <w:rFonts w:ascii="Times New Roman" w:eastAsia="Times New Roman" w:hAnsi="Times New Roman" w:cs="Times New Roman"/>
      <w:sz w:val="17"/>
      <w:szCs w:val="17"/>
      <w:lang w:val="en-US" w:eastAsia="en-US" w:bidi="en-US"/>
    </w:rPr>
  </w:style>
  <w:style w:type="paragraph" w:customStyle="1" w:styleId="110">
    <w:name w:val="Основной текст (11)"/>
    <w:basedOn w:val="a"/>
    <w:link w:val="11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30"/>
      <w:sz w:val="26"/>
      <w:szCs w:val="26"/>
    </w:rPr>
  </w:style>
  <w:style w:type="paragraph" w:customStyle="1" w:styleId="12">
    <w:name w:val="Основной текст (12)"/>
    <w:basedOn w:val="a"/>
    <w:link w:val="12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1">
    <w:name w:val="Основной текст (13)"/>
    <w:basedOn w:val="a"/>
    <w:link w:val="130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pacing w:val="-20"/>
      <w:sz w:val="20"/>
      <w:szCs w:val="20"/>
      <w:lang w:val="en-US" w:eastAsia="en-US" w:bidi="en-US"/>
    </w:rPr>
  </w:style>
  <w:style w:type="paragraph" w:customStyle="1" w:styleId="62">
    <w:name w:val="Заголовок №6"/>
    <w:basedOn w:val="a"/>
    <w:link w:val="6Exact"/>
    <w:rsid w:val="00DB235A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4">
    <w:name w:val="Основной текст (14)"/>
    <w:basedOn w:val="a"/>
    <w:link w:val="14Exact"/>
    <w:rsid w:val="00DB235A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paragraph" w:customStyle="1" w:styleId="720">
    <w:name w:val="Заголовок №7 (2)"/>
    <w:basedOn w:val="a"/>
    <w:link w:val="72Exact"/>
    <w:rsid w:val="00DB235A"/>
    <w:pPr>
      <w:widowControl w:val="0"/>
      <w:shd w:val="clear" w:color="auto" w:fill="FFFFFF"/>
      <w:spacing w:before="120"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1">
    <w:name w:val="Заголовок №5"/>
    <w:basedOn w:val="a"/>
    <w:link w:val="5Exact"/>
    <w:rsid w:val="00DB235A"/>
    <w:pPr>
      <w:widowControl w:val="0"/>
      <w:shd w:val="clear" w:color="auto" w:fill="FFFFFF"/>
      <w:spacing w:after="0" w:line="0" w:lineRule="atLeast"/>
      <w:outlineLvl w:val="4"/>
    </w:pPr>
    <w:rPr>
      <w:rFonts w:ascii="Georgia" w:eastAsia="Georgia" w:hAnsi="Georgia" w:cs="Georgia"/>
      <w:i/>
      <w:iCs/>
      <w:spacing w:val="-30"/>
      <w:sz w:val="30"/>
      <w:szCs w:val="30"/>
    </w:rPr>
  </w:style>
  <w:style w:type="paragraph" w:customStyle="1" w:styleId="13">
    <w:name w:val="Заголовок №1"/>
    <w:basedOn w:val="a"/>
    <w:link w:val="1Exact"/>
    <w:rsid w:val="00DB235A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Основной текст (15)"/>
    <w:basedOn w:val="a"/>
    <w:link w:val="15Exact"/>
    <w:rsid w:val="00DB235A"/>
    <w:pPr>
      <w:widowControl w:val="0"/>
      <w:shd w:val="clear" w:color="auto" w:fill="FFFFFF"/>
      <w:spacing w:after="0" w:line="0" w:lineRule="atLeast"/>
    </w:pPr>
    <w:rPr>
      <w:rFonts w:ascii="Georgia" w:eastAsia="Georgia" w:hAnsi="Georgia" w:cs="Georgia"/>
      <w:i/>
      <w:iCs/>
      <w:spacing w:val="-30"/>
      <w:sz w:val="30"/>
      <w:szCs w:val="30"/>
      <w:lang w:val="en-US" w:eastAsia="en-US" w:bidi="en-US"/>
    </w:rPr>
  </w:style>
  <w:style w:type="paragraph" w:customStyle="1" w:styleId="821">
    <w:name w:val="Заголовок №8 (2)"/>
    <w:basedOn w:val="a"/>
    <w:link w:val="820"/>
    <w:rsid w:val="00DB235A"/>
    <w:pPr>
      <w:widowControl w:val="0"/>
      <w:shd w:val="clear" w:color="auto" w:fill="FFFFFF"/>
      <w:spacing w:after="0" w:line="0" w:lineRule="atLeast"/>
      <w:outlineLvl w:val="7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6">
    <w:name w:val="Основной текст (16)"/>
    <w:basedOn w:val="a"/>
    <w:link w:val="16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8">
    <w:name w:val="Основной текст (18)"/>
    <w:basedOn w:val="a"/>
    <w:link w:val="18Exact"/>
    <w:rsid w:val="00DB235A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 (19)"/>
    <w:basedOn w:val="a"/>
    <w:link w:val="19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200">
    <w:name w:val="Основной текст (20)"/>
    <w:basedOn w:val="a"/>
    <w:link w:val="20Exact"/>
    <w:rsid w:val="00DB235A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f8">
    <w:name w:val="Подпись к картинке"/>
    <w:basedOn w:val="a"/>
    <w:link w:val="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5">
    <w:name w:val="Подпись к картинке (2)"/>
    <w:basedOn w:val="a"/>
    <w:link w:val="2Exact1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7">
    <w:name w:val="Заголовок №2"/>
    <w:basedOn w:val="a"/>
    <w:link w:val="26"/>
    <w:rsid w:val="00DB235A"/>
    <w:pPr>
      <w:widowControl w:val="0"/>
      <w:shd w:val="clear" w:color="auto" w:fill="FFFFFF"/>
      <w:spacing w:before="420" w:after="660" w:line="0" w:lineRule="atLeast"/>
      <w:jc w:val="center"/>
      <w:outlineLvl w:val="1"/>
    </w:pPr>
    <w:rPr>
      <w:rFonts w:ascii="Verdana" w:eastAsia="Verdana" w:hAnsi="Verdana" w:cs="Verdana"/>
      <w:b/>
      <w:bCs/>
      <w:spacing w:val="-10"/>
      <w:sz w:val="52"/>
      <w:szCs w:val="52"/>
      <w:lang w:val="en-US" w:eastAsia="en-US" w:bidi="en-US"/>
    </w:rPr>
  </w:style>
  <w:style w:type="paragraph" w:customStyle="1" w:styleId="211">
    <w:name w:val="Основной текст (21)"/>
    <w:basedOn w:val="a"/>
    <w:link w:val="210"/>
    <w:rsid w:val="00DB235A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30">
    <w:name w:val="Основной текст (23)"/>
    <w:basedOn w:val="a"/>
    <w:link w:val="23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  <w:style w:type="paragraph" w:customStyle="1" w:styleId="33">
    <w:name w:val="Заголовок №3"/>
    <w:basedOn w:val="a"/>
    <w:link w:val="3Exact0"/>
    <w:rsid w:val="00DB235A"/>
    <w:pPr>
      <w:widowControl w:val="0"/>
      <w:shd w:val="clear" w:color="auto" w:fill="FFFFFF"/>
      <w:spacing w:after="0" w:line="0" w:lineRule="atLeast"/>
      <w:outlineLvl w:val="2"/>
    </w:pPr>
    <w:rPr>
      <w:rFonts w:ascii="Impact" w:eastAsia="Impact" w:hAnsi="Impact" w:cs="Impact"/>
      <w:i/>
      <w:iCs/>
      <w:spacing w:val="50"/>
      <w:sz w:val="30"/>
      <w:szCs w:val="30"/>
      <w:lang w:val="en-US" w:eastAsia="en-US" w:bidi="en-US"/>
    </w:rPr>
  </w:style>
  <w:style w:type="paragraph" w:customStyle="1" w:styleId="240">
    <w:name w:val="Основной текст (24)"/>
    <w:basedOn w:val="a"/>
    <w:link w:val="24Exact"/>
    <w:rsid w:val="00DB235A"/>
    <w:pPr>
      <w:widowControl w:val="0"/>
      <w:shd w:val="clear" w:color="auto" w:fill="FFFFFF"/>
      <w:spacing w:after="0" w:line="0" w:lineRule="atLeast"/>
    </w:pPr>
    <w:rPr>
      <w:rFonts w:ascii="Impact" w:eastAsia="Impact" w:hAnsi="Impact" w:cs="Impact"/>
      <w:i/>
      <w:iCs/>
      <w:spacing w:val="50"/>
      <w:sz w:val="30"/>
      <w:szCs w:val="30"/>
      <w:lang w:val="en-US" w:eastAsia="en-US" w:bidi="en-US"/>
    </w:rPr>
  </w:style>
  <w:style w:type="paragraph" w:customStyle="1" w:styleId="221">
    <w:name w:val="Основной текст (22)"/>
    <w:basedOn w:val="a"/>
    <w:link w:val="220"/>
    <w:rsid w:val="00DB235A"/>
    <w:pPr>
      <w:widowControl w:val="0"/>
      <w:shd w:val="clear" w:color="auto" w:fill="FFFFFF"/>
      <w:spacing w:before="120"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2">
    <w:name w:val="Заголовок №4"/>
    <w:basedOn w:val="a"/>
    <w:link w:val="4Exact1"/>
    <w:rsid w:val="00DB235A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260">
    <w:name w:val="Основной текст (26)"/>
    <w:basedOn w:val="a"/>
    <w:link w:val="26Exact"/>
    <w:rsid w:val="00DB235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pacing w:val="20"/>
      <w:sz w:val="26"/>
      <w:szCs w:val="26"/>
    </w:rPr>
  </w:style>
  <w:style w:type="paragraph" w:customStyle="1" w:styleId="271">
    <w:name w:val="Основной текст (27)"/>
    <w:basedOn w:val="a"/>
    <w:link w:val="270"/>
    <w:rsid w:val="00DB235A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8">
    <w:name w:val="Основной текст (28)"/>
    <w:basedOn w:val="a"/>
    <w:link w:val="28Exact"/>
    <w:rsid w:val="00DB235A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styleId="85">
    <w:name w:val="toc 8"/>
    <w:basedOn w:val="a"/>
    <w:autoRedefine/>
    <w:locked/>
    <w:rsid w:val="00DB235A"/>
    <w:pPr>
      <w:widowControl w:val="0"/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color w:val="000000"/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4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0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yperlink" Target="http://elanbook.com/view/book/2043/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://elanbook.com/view/book/3722/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hyperlink" Target="http://lib.sfi.komi.com/ft/301-000232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34</Pages>
  <Words>7291</Words>
  <Characters>41563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jatcenko</dc:creator>
  <cp:keywords/>
  <dc:description/>
  <cp:lastModifiedBy>ТОиРАТ 227</cp:lastModifiedBy>
  <cp:revision>13</cp:revision>
  <dcterms:created xsi:type="dcterms:W3CDTF">2013-07-31T00:47:00Z</dcterms:created>
  <dcterms:modified xsi:type="dcterms:W3CDTF">2019-11-13T10:15:00Z</dcterms:modified>
</cp:coreProperties>
</file>